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40"/>
          <w:shd w:fill="auto" w:val="clear"/>
        </w:rPr>
        <w:t xml:space="preserve">PLAN WYCHOWAWCZO-DYDAKTYCZNY</w:t>
      </w: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ROK SZKOLNY 2018/2019</w:t>
      </w: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ł Szkolno-Przedszkolny Nr 4 w Krakowie</w:t>
      </w: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Samorz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ądowe Przedszkole Nr 55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AKTYWNIE CZAS SP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ĘDZAMY I O ZDROWIE SWOJE DBAMY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Kszta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łtowanie świadomości prozdrowotnej, propagowanie zdrowego stylu życia.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Kreowanie postawy twórczej dzieci i tworzenie warunków sprzyjaj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ących spontanicznej i zorganizowanej aktywności ruchowej.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Promowanie zdrowego 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żywienia, podnoszenie poziomu wiedzy dzieci i rodzic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ów na temat racjonalnego od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żywiania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303"/>
        <w:gridCol w:w="2303"/>
        <w:gridCol w:w="2303"/>
        <w:gridCol w:w="2303"/>
      </w:tblGrid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Zadania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Formy realizacji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Osi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ągnięcia dziecka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Uwagi 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wiedzy o zdrowym stylu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i zachowaniach sprzyjających i zagrażających zdrowiu.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Systematyczna realizacja tematyki promuj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zdrowy styl życia, zdrowe odżywianie i zasady higieny.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Wdra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zasad bezpiecznego poruszania się po drogach.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Realizacja projektu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Gotowi do drogi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Zna zasady zdrowego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żywienia,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ętnie spożywa zdrowe produkty, uczestniczy w wykonywaniu potraw ze zdrowych produkt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Zna i stosuje zasady higieny.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 Zna zasady bezpiecznego poruszania si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 po drogach.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Promowanie zdrowego stylu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i zdrowego odżywiania się poprzez kontakt z literaturą dziecięcą, opowiadaniami, bajkami, wierszami poruszającymi tematykę zdrowia, higieny.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 dzieci z utworami;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Grzebie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ń i szczotka”J. Brzechwy,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lusterkiem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 A. Chru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ścielewska,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ęka rekę myje”T. Fiutowskiej,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łazience”T Śliwiak itp.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Opracowanie dla ca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łego przedszkola kalendarza obchod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kolorowych dni, zdrowych produktów np.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marchewki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og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órka”,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buraczka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kapusty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dyni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sa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łaty”, Dnia ziemniaka”,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Dnia miodu”, itp.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Realizacja projektu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ły miś w świecie wielkiej literatury”. Rozwijanie zainteresowań czytelniczych.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Zorganizowanie spotkania z pszczelarzem.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Zorganizowanie spotka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ń z ekspertami w dziedzinie zdrowia; pielęgniarką, lekarzem, stomatologiem, dietetykiem.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utwory literatury dzieci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ęcej, rozmawia na temat ich treści.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Czynnie uczestniczy w przygotowaniach i obchodach kolorowych dni.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Wie, które produkty s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łużą zdrowiu i kt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óre s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ą niezdrowe.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Rozumie potrzeb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 dbania o swoje zdrowie.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ętnie słucha książek, interesuje się literaturą dziecięcą.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Zna tytu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ły ulubionych książek i rozmawia na temat bohater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literackich.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Wie jak pszczo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ły produkują mi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Interesuje si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 ich życiem, zwyczajami.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wybrane zawody. Rozumie wa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tych zawod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dla spo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łeczeństwa.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zasady dbania o swoje zdrowie.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Stwarzanie sytuacji edukacyjnych kszta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łtujących u dzieci umiejętności kulturalnego zachowania się przy stole.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Pos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ługiwanie się sztućcami, przyjmowanie poprawnej postawy podczas siedzenia przy stole, zachowanie estetyki jedzenia podczas posiłk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ów, stosowanie zwrotów grzeczno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Samodzielne wykonywanie posi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łk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(kanapek).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Spo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posiłki z użyciem sztućc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ów, nakrywa do sto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łu i sprząta po posiłku.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kulturalnie spo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żywać posiłki.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samodzielnie przygotowa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ć kanapkę.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przekonania o konieczności stosowania zasad higieny osobistej i higieny otoczenia ze względ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zdrowotnych.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umiejętności prawidłowego mycia rąk, mycia zęb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ów, korzystania z toalety, wdra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do mycia rąk przed posiłkami i po wyjściu z toalety, dbanie o schludny wygląd ubrania, włos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paznokci.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Wdra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do utrzymania porządku wok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 siebie.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łasza potrzeby fizjologiczne, samodzielnie wykonuje podstawowe czynności     higieniczne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czynno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 samoobsługowe: ubieranie się i rozbieranie, w tym czynności precyzyjne, np. zapinanie guzik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ów, wi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ązanie sznurowadeł.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Tworzenie warunków sprzyjaj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aktywności ruchowej.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Stymulowanie rozwoju poprzez ruch z wykorzystaniem metod; Kinezjologii edukacyjnej D. Dziamskiej, Ruchu rozwijaj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ącego W. Sherborne, Dobrego startu M. Bogdanowicz. Idea C. Orffa i Labana, aktywne słuchanie muzyki Bati Straus.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Uczestnictwo programie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Akademia Przedszkolaka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 zaj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ruchowe w Tauron Arenie.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Komunikuje potrzeb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 ruchu, odpoczynku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Uczestniczy w zabawach ruchowych, w tym rytmicznych, muzycznych, na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śladowczych, z przyborami lub bez nich.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ró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żne formy ruchu: bieżne, skoczne, z czworakowaniem, rzutne.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podstawowe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kształtujące nawyk utrzymania prawidłowej postawy ciała.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Wykazuje sprawno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ść ciała i koordynację w stopniu pozwalającym na rozpoczęcie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systematycznej nauki czynno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 złożonych, takich jak czytanie i pisanie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Uczestnictwo w mi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ędzynarodowym projekcie edukacyjnym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ękna nasza Polska cała”.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postaw patriotycznych, wrażliwości na piękno, folklor i tradycje Polski.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tożsamości narodowej dzieci. 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historie pa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polskiego i symboli narodowych.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tradycje, zwyczaje, obrz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ędy ludowe z region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Polska.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ta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ńce ludowe i potrawy regionalne.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