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11" w:rsidRPr="004606C3" w:rsidRDefault="00854111" w:rsidP="00854111">
      <w:pPr>
        <w:jc w:val="center"/>
        <w:rPr>
          <w:rFonts w:asciiTheme="minorHAnsi" w:hAnsiTheme="minorHAnsi"/>
          <w:b/>
          <w:sz w:val="40"/>
          <w:szCs w:val="40"/>
        </w:rPr>
      </w:pPr>
      <w:r w:rsidRPr="004606C3">
        <w:rPr>
          <w:rFonts w:asciiTheme="minorHAnsi" w:hAnsiTheme="minorHAnsi"/>
          <w:b/>
          <w:sz w:val="40"/>
          <w:szCs w:val="40"/>
        </w:rPr>
        <w:t>ZMLUVA O</w:t>
      </w:r>
      <w:r>
        <w:rPr>
          <w:rFonts w:asciiTheme="minorHAnsi" w:hAnsiTheme="minorHAnsi"/>
          <w:b/>
          <w:sz w:val="40"/>
          <w:szCs w:val="40"/>
        </w:rPr>
        <w:t> </w:t>
      </w:r>
      <w:r w:rsidRPr="004606C3">
        <w:rPr>
          <w:rFonts w:asciiTheme="minorHAnsi" w:hAnsiTheme="minorHAnsi"/>
          <w:b/>
          <w:sz w:val="40"/>
          <w:szCs w:val="40"/>
        </w:rPr>
        <w:t>DIELO</w:t>
      </w:r>
      <w:r>
        <w:rPr>
          <w:rFonts w:asciiTheme="minorHAnsi" w:hAnsiTheme="minorHAnsi"/>
          <w:b/>
          <w:sz w:val="40"/>
          <w:szCs w:val="40"/>
        </w:rPr>
        <w:t xml:space="preserve"> č.  / 201</w:t>
      </w:r>
      <w:r w:rsidR="00DD183E">
        <w:rPr>
          <w:rFonts w:asciiTheme="minorHAnsi" w:hAnsiTheme="minorHAnsi"/>
          <w:b/>
          <w:sz w:val="40"/>
          <w:szCs w:val="40"/>
        </w:rPr>
        <w:t>8</w:t>
      </w:r>
    </w:p>
    <w:p w:rsidR="00854111" w:rsidRDefault="00854111" w:rsidP="00854111">
      <w:pPr>
        <w:jc w:val="center"/>
        <w:rPr>
          <w:rFonts w:asciiTheme="minorHAnsi" w:hAnsiTheme="minorHAnsi"/>
          <w:b/>
          <w:sz w:val="40"/>
          <w:szCs w:val="40"/>
        </w:rPr>
      </w:pPr>
    </w:p>
    <w:p w:rsidR="00854111" w:rsidRPr="004606C3" w:rsidRDefault="00854111" w:rsidP="00854111">
      <w:pPr>
        <w:jc w:val="center"/>
        <w:rPr>
          <w:rFonts w:asciiTheme="minorHAnsi" w:hAnsiTheme="minorHAnsi"/>
          <w:b/>
          <w:sz w:val="40"/>
          <w:szCs w:val="40"/>
        </w:rPr>
      </w:pPr>
    </w:p>
    <w:p w:rsidR="00854111" w:rsidRPr="004606C3" w:rsidRDefault="00854111" w:rsidP="00854111">
      <w:pPr>
        <w:jc w:val="center"/>
        <w:rPr>
          <w:rFonts w:asciiTheme="minorHAnsi" w:hAnsiTheme="minorHAnsi"/>
        </w:rPr>
      </w:pPr>
      <w:r w:rsidRPr="004606C3">
        <w:rPr>
          <w:rFonts w:asciiTheme="minorHAnsi" w:hAnsiTheme="minorHAnsi"/>
        </w:rPr>
        <w:t>(ďalej v texte iba „Zmluva“, alebo aj „</w:t>
      </w:r>
      <w:proofErr w:type="spellStart"/>
      <w:r w:rsidRPr="004606C3">
        <w:rPr>
          <w:rFonts w:asciiTheme="minorHAnsi" w:hAnsiTheme="minorHAnsi"/>
        </w:rPr>
        <w:t>ZoD</w:t>
      </w:r>
      <w:proofErr w:type="spellEnd"/>
      <w:r w:rsidRPr="004606C3">
        <w:rPr>
          <w:rFonts w:asciiTheme="minorHAnsi" w:hAnsiTheme="minorHAnsi"/>
        </w:rPr>
        <w:t>“ v príslušnom gramatickom tvare)</w:t>
      </w:r>
    </w:p>
    <w:p w:rsidR="00854111" w:rsidRDefault="00854111" w:rsidP="00854111">
      <w:pPr>
        <w:jc w:val="center"/>
        <w:rPr>
          <w:rFonts w:asciiTheme="minorHAnsi" w:hAnsiTheme="minorHAnsi"/>
        </w:rPr>
      </w:pPr>
    </w:p>
    <w:p w:rsidR="00854111" w:rsidRPr="004606C3" w:rsidRDefault="00854111" w:rsidP="00854111">
      <w:pPr>
        <w:jc w:val="center"/>
        <w:rPr>
          <w:rFonts w:asciiTheme="minorHAnsi" w:hAnsiTheme="minorHAnsi"/>
        </w:rPr>
      </w:pPr>
    </w:p>
    <w:p w:rsidR="00854111" w:rsidRDefault="00854111" w:rsidP="00854111">
      <w:pPr>
        <w:jc w:val="center"/>
        <w:rPr>
          <w:rFonts w:asciiTheme="minorHAnsi" w:hAnsiTheme="minorHAnsi"/>
        </w:rPr>
      </w:pPr>
      <w:r w:rsidRPr="004606C3">
        <w:rPr>
          <w:rFonts w:asciiTheme="minorHAnsi" w:hAnsiTheme="minorHAnsi"/>
        </w:rPr>
        <w:t>uzavretá v zmysle § 536 – 565 Obchodného zákonníka č. 513/1991 Zb. v znení neskorších zmien a doplnkov</w:t>
      </w:r>
    </w:p>
    <w:p w:rsidR="00854111" w:rsidRPr="004606C3" w:rsidRDefault="00854111" w:rsidP="00854111">
      <w:pPr>
        <w:jc w:val="center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0"/>
          <w:numId w:val="1"/>
        </w:numPr>
        <w:spacing w:before="240" w:after="120"/>
        <w:ind w:hanging="539"/>
        <w:rPr>
          <w:rFonts w:asciiTheme="minorHAnsi" w:hAnsiTheme="minorHAnsi"/>
          <w:b/>
        </w:rPr>
      </w:pPr>
      <w:r w:rsidRPr="004606C3">
        <w:rPr>
          <w:rFonts w:asciiTheme="minorHAnsi" w:hAnsiTheme="minorHAnsi"/>
          <w:b/>
        </w:rPr>
        <w:t>Zmluvné strany</w:t>
      </w:r>
    </w:p>
    <w:p w:rsidR="00854111" w:rsidRPr="00235BEA" w:rsidRDefault="00854111" w:rsidP="00854111">
      <w:pPr>
        <w:numPr>
          <w:ilvl w:val="0"/>
          <w:numId w:val="12"/>
        </w:numPr>
        <w:ind w:hanging="720"/>
        <w:jc w:val="both"/>
        <w:rPr>
          <w:rFonts w:asciiTheme="minorHAnsi" w:hAnsiTheme="minorHAnsi" w:cstheme="minorHAnsi"/>
        </w:rPr>
      </w:pPr>
      <w:r w:rsidRPr="004606C3">
        <w:rPr>
          <w:rFonts w:asciiTheme="minorHAnsi" w:hAnsiTheme="minorHAnsi"/>
        </w:rPr>
        <w:t xml:space="preserve">Objednávateľ: </w:t>
      </w:r>
      <w:r w:rsidRPr="004606C3">
        <w:rPr>
          <w:rFonts w:asciiTheme="minorHAnsi" w:hAnsiTheme="minorHAnsi"/>
        </w:rPr>
        <w:tab/>
      </w:r>
      <w:r w:rsidR="00235BEA">
        <w:rPr>
          <w:rFonts w:asciiTheme="minorHAnsi" w:hAnsiTheme="minorHAnsi"/>
        </w:rPr>
        <w:tab/>
      </w:r>
      <w:r w:rsidR="00235BEA" w:rsidRPr="00235BEA">
        <w:rPr>
          <w:rFonts w:asciiTheme="minorHAnsi" w:hAnsiTheme="minorHAnsi" w:cstheme="minorHAnsi"/>
          <w:bCs/>
          <w:color w:val="000000"/>
        </w:rPr>
        <w:t xml:space="preserve">Cirkevná stredná odborná škola sv. </w:t>
      </w:r>
      <w:proofErr w:type="spellStart"/>
      <w:r w:rsidR="00235BEA" w:rsidRPr="00235BEA">
        <w:rPr>
          <w:rFonts w:asciiTheme="minorHAnsi" w:hAnsiTheme="minorHAnsi" w:cstheme="minorHAnsi"/>
          <w:bCs/>
          <w:color w:val="000000"/>
        </w:rPr>
        <w:t>Jozafáta</w:t>
      </w:r>
      <w:proofErr w:type="spellEnd"/>
      <w:r w:rsidR="00235BEA" w:rsidRPr="00235BEA">
        <w:rPr>
          <w:rFonts w:asciiTheme="minorHAnsi" w:hAnsiTheme="minorHAnsi" w:cstheme="minorHAnsi"/>
          <w:bCs/>
          <w:color w:val="000000"/>
        </w:rPr>
        <w:t xml:space="preserve"> Trebišov</w:t>
      </w:r>
    </w:p>
    <w:p w:rsidR="00854111" w:rsidRPr="004606C3" w:rsidRDefault="00854111" w:rsidP="00854111">
      <w:pPr>
        <w:pStyle w:val="Odsekzoznamu"/>
        <w:ind w:left="709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Zastúpený: </w:t>
      </w:r>
      <w:r w:rsidR="00235BEA">
        <w:rPr>
          <w:rFonts w:asciiTheme="minorHAnsi" w:hAnsiTheme="minorHAnsi"/>
        </w:rPr>
        <w:tab/>
      </w:r>
      <w:r w:rsidR="00235BEA">
        <w:rPr>
          <w:rFonts w:asciiTheme="minorHAnsi" w:hAnsiTheme="minorHAnsi"/>
        </w:rPr>
        <w:tab/>
      </w:r>
      <w:r w:rsidR="00235BEA">
        <w:rPr>
          <w:rFonts w:asciiTheme="minorHAnsi" w:hAnsiTheme="minorHAnsi"/>
        </w:rPr>
        <w:tab/>
      </w:r>
      <w:r w:rsidR="00235BEA" w:rsidRPr="00235BEA">
        <w:rPr>
          <w:rFonts w:asciiTheme="minorHAnsi" w:hAnsiTheme="minorHAnsi" w:cstheme="minorHAnsi"/>
        </w:rPr>
        <w:t xml:space="preserve">RNDr. Slavomír </w:t>
      </w:r>
      <w:proofErr w:type="spellStart"/>
      <w:r w:rsidR="00235BEA" w:rsidRPr="00235BEA">
        <w:rPr>
          <w:rFonts w:asciiTheme="minorHAnsi" w:hAnsiTheme="minorHAnsi" w:cstheme="minorHAnsi"/>
        </w:rPr>
        <w:t>Partila</w:t>
      </w:r>
      <w:proofErr w:type="spellEnd"/>
      <w:r w:rsidR="00235BEA">
        <w:rPr>
          <w:rFonts w:asciiTheme="minorHAnsi" w:hAnsiTheme="minorHAnsi"/>
        </w:rPr>
        <w:t xml:space="preserve"> - riaditeľ</w:t>
      </w:r>
      <w:r w:rsidRPr="004606C3">
        <w:rPr>
          <w:rFonts w:asciiTheme="minorHAnsi" w:hAnsiTheme="minorHAnsi"/>
        </w:rPr>
        <w:tab/>
      </w:r>
      <w:r w:rsidRPr="004606C3">
        <w:rPr>
          <w:rFonts w:asciiTheme="minorHAnsi" w:hAnsiTheme="minorHAnsi"/>
        </w:rPr>
        <w:tab/>
      </w:r>
    </w:p>
    <w:p w:rsidR="00854111" w:rsidRPr="004606C3" w:rsidRDefault="00854111" w:rsidP="00854111">
      <w:pPr>
        <w:pStyle w:val="Odsekzoznamu"/>
        <w:ind w:left="709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Sídlo: </w:t>
      </w:r>
      <w:r w:rsidRPr="004606C3">
        <w:rPr>
          <w:rFonts w:asciiTheme="minorHAnsi" w:hAnsiTheme="minorHAnsi"/>
        </w:rPr>
        <w:tab/>
      </w:r>
      <w:r w:rsidRPr="004606C3">
        <w:rPr>
          <w:rFonts w:asciiTheme="minorHAnsi" w:hAnsiTheme="minorHAnsi"/>
        </w:rPr>
        <w:tab/>
      </w:r>
      <w:r w:rsidRPr="004606C3">
        <w:rPr>
          <w:rFonts w:asciiTheme="minorHAnsi" w:hAnsiTheme="minorHAnsi"/>
        </w:rPr>
        <w:tab/>
      </w:r>
      <w:r w:rsidR="00235BEA">
        <w:rPr>
          <w:rFonts w:asciiTheme="minorHAnsi" w:hAnsiTheme="minorHAnsi"/>
        </w:rPr>
        <w:tab/>
      </w:r>
      <w:r w:rsidR="00235BEA" w:rsidRPr="00235BEA">
        <w:rPr>
          <w:rFonts w:asciiTheme="minorHAnsi" w:hAnsiTheme="minorHAnsi" w:cstheme="minorHAnsi"/>
          <w:color w:val="000000"/>
        </w:rPr>
        <w:t>Komenského 1963/10, Trebišov</w:t>
      </w:r>
    </w:p>
    <w:p w:rsidR="00854111" w:rsidRPr="00C1205F" w:rsidRDefault="00854111" w:rsidP="00854111">
      <w:pPr>
        <w:ind w:left="709"/>
        <w:rPr>
          <w:rFonts w:asciiTheme="minorHAnsi" w:hAnsiTheme="minorHAnsi" w:cstheme="minorHAnsi"/>
          <w:shd w:val="clear" w:color="auto" w:fill="FFFFFF"/>
        </w:rPr>
      </w:pPr>
      <w:r w:rsidRPr="004606C3">
        <w:rPr>
          <w:rFonts w:asciiTheme="minorHAnsi" w:hAnsiTheme="minorHAnsi"/>
        </w:rPr>
        <w:t xml:space="preserve">IČO: </w:t>
      </w:r>
      <w:r w:rsidRPr="004606C3">
        <w:rPr>
          <w:rFonts w:asciiTheme="minorHAnsi" w:hAnsiTheme="minorHAnsi"/>
        </w:rPr>
        <w:tab/>
      </w:r>
      <w:r w:rsidRPr="004606C3">
        <w:rPr>
          <w:rFonts w:asciiTheme="minorHAnsi" w:hAnsiTheme="minorHAnsi"/>
        </w:rPr>
        <w:tab/>
      </w:r>
      <w:r w:rsidRPr="004606C3">
        <w:rPr>
          <w:rFonts w:asciiTheme="minorHAnsi" w:hAnsiTheme="minorHAnsi"/>
        </w:rPr>
        <w:tab/>
      </w:r>
      <w:r w:rsidR="00235BEA">
        <w:rPr>
          <w:rFonts w:asciiTheme="minorHAnsi" w:hAnsiTheme="minorHAnsi"/>
        </w:rPr>
        <w:tab/>
      </w:r>
      <w:r w:rsidR="00235BEA" w:rsidRPr="00235BEA">
        <w:rPr>
          <w:rFonts w:asciiTheme="minorHAnsi" w:hAnsiTheme="minorHAnsi" w:cstheme="minorHAnsi"/>
          <w:color w:val="000000"/>
        </w:rPr>
        <w:t>35555912</w:t>
      </w:r>
    </w:p>
    <w:p w:rsidR="00854111" w:rsidRPr="00C1205F" w:rsidRDefault="00854111" w:rsidP="00235BEA">
      <w:pPr>
        <w:ind w:left="709"/>
        <w:rPr>
          <w:rFonts w:asciiTheme="minorHAnsi" w:hAnsiTheme="minorHAnsi" w:cstheme="minorHAnsi"/>
        </w:rPr>
      </w:pPr>
      <w:r w:rsidRPr="00C1205F">
        <w:rPr>
          <w:rFonts w:asciiTheme="minorHAnsi" w:hAnsiTheme="minorHAnsi" w:cstheme="minorHAnsi"/>
        </w:rPr>
        <w:t>DIČ:</w:t>
      </w:r>
      <w:r w:rsidRPr="00C1205F">
        <w:rPr>
          <w:rFonts w:asciiTheme="minorHAnsi" w:hAnsiTheme="minorHAnsi" w:cstheme="minorHAnsi"/>
        </w:rPr>
        <w:tab/>
      </w:r>
      <w:r w:rsidRPr="00C1205F">
        <w:rPr>
          <w:rFonts w:asciiTheme="minorHAnsi" w:hAnsiTheme="minorHAnsi" w:cstheme="minorHAnsi"/>
        </w:rPr>
        <w:tab/>
      </w:r>
      <w:r w:rsidRPr="00C1205F">
        <w:rPr>
          <w:rFonts w:asciiTheme="minorHAnsi" w:hAnsiTheme="minorHAnsi" w:cstheme="minorHAnsi"/>
        </w:rPr>
        <w:tab/>
      </w:r>
      <w:r w:rsidR="00235BEA">
        <w:rPr>
          <w:rFonts w:asciiTheme="minorHAnsi" w:hAnsiTheme="minorHAnsi" w:cstheme="minorHAnsi"/>
        </w:rPr>
        <w:tab/>
        <w:t>2021887131</w:t>
      </w:r>
      <w:r w:rsidRPr="00C1205F">
        <w:rPr>
          <w:rFonts w:asciiTheme="minorHAnsi" w:hAnsiTheme="minorHAnsi" w:cstheme="minorHAnsi"/>
        </w:rPr>
        <w:tab/>
      </w:r>
    </w:p>
    <w:p w:rsidR="00854111" w:rsidRPr="00C1205F" w:rsidRDefault="00854111" w:rsidP="00854111">
      <w:pPr>
        <w:pStyle w:val="Normlnywebov"/>
        <w:spacing w:before="0" w:after="0"/>
        <w:ind w:left="709"/>
        <w:jc w:val="both"/>
        <w:rPr>
          <w:rFonts w:asciiTheme="minorHAnsi" w:hAnsiTheme="minorHAnsi" w:cstheme="minorHAnsi"/>
        </w:rPr>
      </w:pPr>
      <w:r w:rsidRPr="00C1205F">
        <w:rPr>
          <w:rFonts w:asciiTheme="minorHAnsi" w:hAnsiTheme="minorHAnsi" w:cstheme="minorHAnsi"/>
        </w:rPr>
        <w:t xml:space="preserve">Číslo účtu: </w:t>
      </w:r>
      <w:r w:rsidRPr="00C1205F">
        <w:rPr>
          <w:rFonts w:asciiTheme="minorHAnsi" w:hAnsiTheme="minorHAnsi" w:cstheme="minorHAnsi"/>
        </w:rPr>
        <w:tab/>
      </w:r>
      <w:r w:rsidRPr="00C1205F">
        <w:rPr>
          <w:rStyle w:val="hodnota"/>
          <w:rFonts w:asciiTheme="minorHAnsi" w:hAnsiTheme="minorHAnsi" w:cstheme="minorHAnsi"/>
        </w:rPr>
        <w:tab/>
      </w:r>
      <w:r w:rsidR="00235BEA">
        <w:rPr>
          <w:rStyle w:val="hodnota"/>
          <w:rFonts w:asciiTheme="minorHAnsi" w:hAnsiTheme="minorHAnsi" w:cstheme="minorHAnsi"/>
        </w:rPr>
        <w:tab/>
        <w:t>SK2602000000001823690756</w:t>
      </w:r>
    </w:p>
    <w:p w:rsidR="00854111" w:rsidRPr="004606C3" w:rsidRDefault="00854111" w:rsidP="00854111">
      <w:pPr>
        <w:ind w:left="720"/>
        <w:rPr>
          <w:rFonts w:asciiTheme="minorHAnsi" w:hAnsiTheme="minorHAnsi"/>
        </w:rPr>
      </w:pPr>
    </w:p>
    <w:p w:rsidR="00854111" w:rsidRPr="004E188B" w:rsidRDefault="00854111" w:rsidP="00854111">
      <w:pPr>
        <w:ind w:left="426" w:hanging="426"/>
        <w:contextualSpacing/>
        <w:rPr>
          <w:rFonts w:asciiTheme="minorHAnsi" w:hAnsiTheme="minorHAnsi"/>
        </w:rPr>
      </w:pPr>
      <w:r w:rsidRPr="004606C3">
        <w:rPr>
          <w:rFonts w:asciiTheme="minorHAnsi" w:hAnsiTheme="minorHAnsi"/>
        </w:rPr>
        <w:t>1.2</w:t>
      </w:r>
      <w:r w:rsidRPr="004606C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606C3">
        <w:rPr>
          <w:rFonts w:asciiTheme="minorHAnsi" w:hAnsiTheme="minorHAnsi"/>
        </w:rPr>
        <w:t xml:space="preserve">Zhotoviteľ: </w:t>
      </w:r>
      <w:r w:rsidRPr="004606C3">
        <w:rPr>
          <w:rFonts w:asciiTheme="minorHAnsi" w:hAnsiTheme="minorHAnsi"/>
        </w:rPr>
        <w:tab/>
      </w:r>
      <w:r w:rsidRPr="004606C3">
        <w:rPr>
          <w:rFonts w:asciiTheme="minorHAnsi" w:hAnsiTheme="minorHAnsi"/>
        </w:rPr>
        <w:tab/>
      </w:r>
    </w:p>
    <w:p w:rsidR="00854111" w:rsidRPr="004649A5" w:rsidRDefault="00854111" w:rsidP="00854111">
      <w:pPr>
        <w:pStyle w:val="Odsekzoznamu"/>
        <w:ind w:left="426" w:firstLine="282"/>
        <w:rPr>
          <w:rFonts w:asciiTheme="minorHAnsi" w:hAnsiTheme="minorHAnsi"/>
        </w:rPr>
      </w:pPr>
      <w:r w:rsidRPr="004E188B">
        <w:rPr>
          <w:rFonts w:asciiTheme="minorHAnsi" w:hAnsiTheme="minorHAnsi"/>
        </w:rPr>
        <w:t xml:space="preserve">Zastúpený: </w:t>
      </w:r>
      <w:r w:rsidRPr="004E188B">
        <w:rPr>
          <w:rFonts w:asciiTheme="minorHAnsi" w:hAnsiTheme="minorHAnsi"/>
        </w:rPr>
        <w:tab/>
      </w:r>
      <w:r w:rsidRPr="004E188B">
        <w:rPr>
          <w:rFonts w:asciiTheme="minorHAnsi" w:hAnsiTheme="minorHAnsi"/>
        </w:rPr>
        <w:tab/>
      </w:r>
    </w:p>
    <w:p w:rsidR="00854111" w:rsidRPr="004649A5" w:rsidRDefault="00854111" w:rsidP="00854111">
      <w:pPr>
        <w:pStyle w:val="Odsekzoznamu"/>
        <w:rPr>
          <w:rStyle w:val="pre"/>
          <w:rFonts w:asciiTheme="minorHAnsi" w:hAnsiTheme="minorHAnsi"/>
          <w:bdr w:val="none" w:sz="0" w:space="0" w:color="auto" w:frame="1"/>
        </w:rPr>
      </w:pPr>
      <w:r w:rsidRPr="004649A5">
        <w:rPr>
          <w:rFonts w:asciiTheme="minorHAnsi" w:hAnsiTheme="minorHAnsi"/>
        </w:rPr>
        <w:t>Sídlo:</w:t>
      </w:r>
      <w:r w:rsidRPr="004649A5">
        <w:rPr>
          <w:rFonts w:asciiTheme="minorHAnsi" w:hAnsiTheme="minorHAnsi"/>
        </w:rPr>
        <w:tab/>
      </w:r>
      <w:r w:rsidRPr="004649A5">
        <w:rPr>
          <w:rFonts w:asciiTheme="minorHAnsi" w:hAnsiTheme="minorHAnsi"/>
        </w:rPr>
        <w:tab/>
      </w:r>
      <w:r w:rsidRPr="004649A5">
        <w:rPr>
          <w:rStyle w:val="pre"/>
          <w:rFonts w:asciiTheme="minorHAnsi" w:hAnsiTheme="minorHAnsi"/>
          <w:bdr w:val="none" w:sz="0" w:space="0" w:color="auto" w:frame="1"/>
        </w:rPr>
        <w:tab/>
      </w:r>
    </w:p>
    <w:p w:rsidR="00854111" w:rsidRPr="004649A5" w:rsidRDefault="00854111" w:rsidP="00854111">
      <w:pPr>
        <w:pStyle w:val="Odsekzoznamu"/>
        <w:rPr>
          <w:rStyle w:val="pre"/>
          <w:rFonts w:asciiTheme="minorHAnsi" w:hAnsiTheme="minorHAnsi"/>
          <w:bdr w:val="none" w:sz="0" w:space="0" w:color="auto" w:frame="1"/>
        </w:rPr>
      </w:pPr>
      <w:r w:rsidRPr="004649A5">
        <w:rPr>
          <w:rStyle w:val="pre"/>
          <w:rFonts w:asciiTheme="minorHAnsi" w:hAnsiTheme="minorHAnsi"/>
          <w:bdr w:val="none" w:sz="0" w:space="0" w:color="auto" w:frame="1"/>
        </w:rPr>
        <w:t>IČO:</w:t>
      </w:r>
      <w:r w:rsidRPr="004649A5">
        <w:rPr>
          <w:rStyle w:val="pre"/>
          <w:rFonts w:asciiTheme="minorHAnsi" w:hAnsiTheme="minorHAnsi"/>
          <w:bdr w:val="none" w:sz="0" w:space="0" w:color="auto" w:frame="1"/>
        </w:rPr>
        <w:tab/>
      </w:r>
      <w:r w:rsidRPr="004649A5">
        <w:rPr>
          <w:rStyle w:val="pre"/>
          <w:rFonts w:asciiTheme="minorHAnsi" w:hAnsiTheme="minorHAnsi"/>
          <w:bdr w:val="none" w:sz="0" w:space="0" w:color="auto" w:frame="1"/>
        </w:rPr>
        <w:tab/>
      </w:r>
      <w:r w:rsidRPr="004649A5">
        <w:rPr>
          <w:rStyle w:val="pre"/>
          <w:rFonts w:asciiTheme="minorHAnsi" w:hAnsiTheme="minorHAnsi"/>
          <w:bdr w:val="none" w:sz="0" w:space="0" w:color="auto" w:frame="1"/>
        </w:rPr>
        <w:tab/>
      </w:r>
    </w:p>
    <w:p w:rsidR="00854111" w:rsidRPr="004649A5" w:rsidRDefault="00854111" w:rsidP="00854111">
      <w:pPr>
        <w:pStyle w:val="Odsekzoznamu"/>
        <w:rPr>
          <w:rStyle w:val="pre"/>
          <w:rFonts w:asciiTheme="minorHAnsi" w:hAnsiTheme="minorHAnsi"/>
          <w:bdr w:val="none" w:sz="0" w:space="0" w:color="auto" w:frame="1"/>
        </w:rPr>
      </w:pPr>
      <w:r w:rsidRPr="004649A5">
        <w:rPr>
          <w:rStyle w:val="pre"/>
          <w:rFonts w:asciiTheme="minorHAnsi" w:hAnsiTheme="minorHAnsi"/>
          <w:bdr w:val="none" w:sz="0" w:space="0" w:color="auto" w:frame="1"/>
        </w:rPr>
        <w:t>DIČ:</w:t>
      </w:r>
      <w:r w:rsidRPr="004649A5">
        <w:rPr>
          <w:rStyle w:val="pre"/>
          <w:rFonts w:asciiTheme="minorHAnsi" w:hAnsiTheme="minorHAnsi"/>
          <w:bdr w:val="none" w:sz="0" w:space="0" w:color="auto" w:frame="1"/>
        </w:rPr>
        <w:tab/>
      </w:r>
      <w:r w:rsidRPr="004649A5">
        <w:rPr>
          <w:rStyle w:val="pre"/>
          <w:rFonts w:asciiTheme="minorHAnsi" w:hAnsiTheme="minorHAnsi"/>
          <w:bdr w:val="none" w:sz="0" w:space="0" w:color="auto" w:frame="1"/>
        </w:rPr>
        <w:tab/>
      </w:r>
      <w:r w:rsidRPr="004649A5">
        <w:rPr>
          <w:rStyle w:val="pre"/>
          <w:rFonts w:asciiTheme="minorHAnsi" w:hAnsiTheme="minorHAnsi"/>
          <w:bdr w:val="none" w:sz="0" w:space="0" w:color="auto" w:frame="1"/>
        </w:rPr>
        <w:tab/>
      </w:r>
    </w:p>
    <w:p w:rsidR="00854111" w:rsidRPr="00071328" w:rsidRDefault="00854111" w:rsidP="00854111">
      <w:pPr>
        <w:pStyle w:val="Odsekzoznamu"/>
        <w:rPr>
          <w:rStyle w:val="pre"/>
          <w:rFonts w:asciiTheme="minorHAnsi" w:hAnsiTheme="minorHAnsi"/>
          <w:bdr w:val="none" w:sz="0" w:space="0" w:color="auto" w:frame="1"/>
        </w:rPr>
      </w:pPr>
      <w:r w:rsidRPr="004649A5">
        <w:rPr>
          <w:rStyle w:val="pre"/>
          <w:rFonts w:asciiTheme="minorHAnsi" w:hAnsiTheme="minorHAnsi"/>
          <w:bdr w:val="none" w:sz="0" w:space="0" w:color="auto" w:frame="1"/>
        </w:rPr>
        <w:t xml:space="preserve">IČ </w:t>
      </w:r>
      <w:r w:rsidRPr="00071328">
        <w:rPr>
          <w:rStyle w:val="pre"/>
          <w:rFonts w:asciiTheme="minorHAnsi" w:hAnsiTheme="minorHAnsi"/>
          <w:bdr w:val="none" w:sz="0" w:space="0" w:color="auto" w:frame="1"/>
        </w:rPr>
        <w:t xml:space="preserve">DPH: </w:t>
      </w:r>
      <w:r w:rsidRPr="00071328">
        <w:rPr>
          <w:rStyle w:val="pre"/>
          <w:rFonts w:asciiTheme="minorHAnsi" w:hAnsiTheme="minorHAnsi"/>
          <w:bdr w:val="none" w:sz="0" w:space="0" w:color="auto" w:frame="1"/>
        </w:rPr>
        <w:tab/>
      </w:r>
      <w:r w:rsidRPr="00071328">
        <w:rPr>
          <w:rStyle w:val="pre"/>
          <w:rFonts w:asciiTheme="minorHAnsi" w:hAnsiTheme="minorHAnsi"/>
          <w:bdr w:val="none" w:sz="0" w:space="0" w:color="auto" w:frame="1"/>
        </w:rPr>
        <w:tab/>
      </w:r>
    </w:p>
    <w:p w:rsidR="00854111" w:rsidRPr="00071328" w:rsidRDefault="00854111" w:rsidP="00854111">
      <w:pPr>
        <w:pStyle w:val="Odsekzoznamu"/>
        <w:rPr>
          <w:rStyle w:val="pre"/>
          <w:rFonts w:asciiTheme="minorHAnsi" w:hAnsiTheme="minorHAnsi"/>
          <w:bdr w:val="none" w:sz="0" w:space="0" w:color="auto" w:frame="1"/>
        </w:rPr>
      </w:pPr>
      <w:r w:rsidRPr="00071328">
        <w:rPr>
          <w:rStyle w:val="pre"/>
          <w:rFonts w:asciiTheme="minorHAnsi" w:hAnsiTheme="minorHAnsi"/>
          <w:bdr w:val="none" w:sz="0" w:space="0" w:color="auto" w:frame="1"/>
        </w:rPr>
        <w:t xml:space="preserve">Bank. spoj.: </w:t>
      </w:r>
      <w:r w:rsidRPr="00071328">
        <w:rPr>
          <w:rStyle w:val="pre"/>
          <w:rFonts w:asciiTheme="minorHAnsi" w:hAnsiTheme="minorHAnsi"/>
          <w:bdr w:val="none" w:sz="0" w:space="0" w:color="auto" w:frame="1"/>
        </w:rPr>
        <w:tab/>
      </w:r>
      <w:r w:rsidRPr="00071328">
        <w:rPr>
          <w:rStyle w:val="pre"/>
          <w:rFonts w:asciiTheme="minorHAnsi" w:hAnsiTheme="minorHAnsi"/>
          <w:bdr w:val="none" w:sz="0" w:space="0" w:color="auto" w:frame="1"/>
        </w:rPr>
        <w:tab/>
      </w:r>
    </w:p>
    <w:p w:rsidR="00854111" w:rsidRPr="00071328" w:rsidRDefault="00854111" w:rsidP="00854111">
      <w:pPr>
        <w:ind w:left="709" w:hanging="709"/>
        <w:contextualSpacing/>
        <w:rPr>
          <w:rFonts w:asciiTheme="minorHAnsi" w:hAnsiTheme="minorHAnsi"/>
        </w:rPr>
      </w:pPr>
      <w:r w:rsidRPr="00071328">
        <w:rPr>
          <w:rStyle w:val="pre"/>
          <w:rFonts w:asciiTheme="minorHAnsi" w:hAnsiTheme="minorHAnsi"/>
          <w:bdr w:val="none" w:sz="0" w:space="0" w:color="auto" w:frame="1"/>
        </w:rPr>
        <w:tab/>
        <w:t xml:space="preserve">Číslo účtu: </w:t>
      </w:r>
      <w:r w:rsidRPr="00071328">
        <w:rPr>
          <w:rStyle w:val="pre"/>
          <w:rFonts w:asciiTheme="minorHAnsi" w:hAnsiTheme="minorHAnsi"/>
          <w:bdr w:val="none" w:sz="0" w:space="0" w:color="auto" w:frame="1"/>
        </w:rPr>
        <w:tab/>
      </w:r>
      <w:r w:rsidRPr="00071328">
        <w:rPr>
          <w:rStyle w:val="pre"/>
          <w:rFonts w:asciiTheme="minorHAnsi" w:hAnsiTheme="minorHAnsi"/>
          <w:bdr w:val="none" w:sz="0" w:space="0" w:color="auto" w:frame="1"/>
        </w:rPr>
        <w:tab/>
      </w:r>
    </w:p>
    <w:p w:rsidR="00854111" w:rsidRPr="004606C3" w:rsidRDefault="00854111" w:rsidP="00854111">
      <w:pPr>
        <w:pStyle w:val="Odsekzoznamu"/>
        <w:numPr>
          <w:ilvl w:val="0"/>
          <w:numId w:val="1"/>
        </w:numPr>
        <w:spacing w:before="240" w:after="120"/>
        <w:ind w:hanging="720"/>
        <w:jc w:val="both"/>
        <w:rPr>
          <w:rFonts w:asciiTheme="minorHAnsi" w:hAnsiTheme="minorHAnsi"/>
          <w:b/>
        </w:rPr>
      </w:pPr>
      <w:r w:rsidRPr="004606C3">
        <w:rPr>
          <w:rFonts w:asciiTheme="minorHAnsi" w:hAnsiTheme="minorHAnsi"/>
          <w:b/>
        </w:rPr>
        <w:t>Predmet plnenia zmluvy</w:t>
      </w:r>
    </w:p>
    <w:p w:rsidR="00854111" w:rsidRPr="004606C3" w:rsidRDefault="00854111" w:rsidP="00854111">
      <w:pPr>
        <w:pStyle w:val="Odsekzoznamu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sa zaväzuje, že za podmienok dohodnutých v tejto zmluve zrealizuje pre objednávateľa stavbu </w:t>
      </w:r>
      <w:r w:rsidR="0025040F" w:rsidRPr="0025040F">
        <w:rPr>
          <w:rFonts w:ascii="Calibri" w:hAnsi="Calibri" w:cs="Calibri"/>
        </w:rPr>
        <w:t>Rekonštrukcia odbornej učebne pre technológiu prípravy pokrmov a odbornej učebne - cukrárska výroba</w:t>
      </w:r>
      <w:r w:rsidRPr="004606C3">
        <w:rPr>
          <w:rFonts w:asciiTheme="minorHAnsi" w:hAnsiTheme="minorHAnsi"/>
        </w:rPr>
        <w:t xml:space="preserve"> v zmysle výkaz</w:t>
      </w:r>
      <w:r>
        <w:rPr>
          <w:rFonts w:asciiTheme="minorHAnsi" w:hAnsiTheme="minorHAnsi"/>
        </w:rPr>
        <w:t>u</w:t>
      </w:r>
      <w:r w:rsidRPr="004606C3">
        <w:rPr>
          <w:rFonts w:asciiTheme="minorHAnsi" w:hAnsiTheme="minorHAnsi"/>
        </w:rPr>
        <w:t xml:space="preserve"> výmer poskytnut</w:t>
      </w:r>
      <w:r>
        <w:rPr>
          <w:rFonts w:asciiTheme="minorHAnsi" w:hAnsiTheme="minorHAnsi"/>
        </w:rPr>
        <w:t>om</w:t>
      </w:r>
      <w:r w:rsidRPr="004606C3">
        <w:rPr>
          <w:rFonts w:asciiTheme="minorHAnsi" w:hAnsiTheme="minorHAnsi"/>
        </w:rPr>
        <w:t xml:space="preserve"> Objednávateľom. </w:t>
      </w:r>
    </w:p>
    <w:p w:rsidR="00854111" w:rsidRPr="004606C3" w:rsidRDefault="00854111" w:rsidP="00854111">
      <w:pPr>
        <w:ind w:left="720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Dielo bude zhotovené v súlade so súťažnými podmienkami a podkladmi objednávateľa, ponukou zhotoviteľa, podľa podmienok uvedených v tejto zmluve. Predmet dodávky bude zrealizovaný v kvalite podľa príslušných STN a platných technických noriem, schválených technologických postupov, platných právnych, prevádzkových, požiarnych a bezpečnostných predpisov. </w:t>
      </w:r>
    </w:p>
    <w:p w:rsidR="00854111" w:rsidRPr="004606C3" w:rsidRDefault="00854111" w:rsidP="00854111">
      <w:pPr>
        <w:ind w:left="720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sa zaväzuje zhotoviť aj </w:t>
      </w:r>
      <w:proofErr w:type="spellStart"/>
      <w:r w:rsidRPr="004606C3">
        <w:rPr>
          <w:rFonts w:asciiTheme="minorHAnsi" w:hAnsiTheme="minorHAnsi"/>
        </w:rPr>
        <w:t>naviac</w:t>
      </w:r>
      <w:proofErr w:type="spellEnd"/>
      <w:r w:rsidRPr="004606C3">
        <w:rPr>
          <w:rFonts w:asciiTheme="minorHAnsi" w:hAnsiTheme="minorHAnsi"/>
        </w:rPr>
        <w:t xml:space="preserve"> práce nad rozsah diela vymedzeného v bode 2.1 tejto zmluvy za osobitnú úhradu v cene, rozsahu a termíne dohodnutým dodatkom k tejto zmluve. Podkladom pre vypracovanie dodatku bude zápis v stavebnom denníku a zmluvnými stranami odsúhlasený cenový a termínový návrh. Projektovú dokumentáciu na požadované zmeny objednávateľom zabezpečí objednávateľ na vlastné náklady. </w:t>
      </w:r>
    </w:p>
    <w:p w:rsidR="00854111" w:rsidRDefault="00854111" w:rsidP="00854111">
      <w:pPr>
        <w:pStyle w:val="Odsekzoznamu"/>
        <w:numPr>
          <w:ilvl w:val="0"/>
          <w:numId w:val="1"/>
        </w:numPr>
        <w:spacing w:before="240" w:after="120"/>
        <w:ind w:hanging="720"/>
        <w:jc w:val="both"/>
        <w:rPr>
          <w:rFonts w:asciiTheme="minorHAnsi" w:hAnsiTheme="minorHAnsi"/>
          <w:b/>
        </w:rPr>
      </w:pPr>
      <w:r w:rsidRPr="004606C3">
        <w:rPr>
          <w:rFonts w:asciiTheme="minorHAnsi" w:hAnsiTheme="minorHAnsi"/>
          <w:b/>
        </w:rPr>
        <w:lastRenderedPageBreak/>
        <w:t>Miesto výkonu prác</w:t>
      </w:r>
    </w:p>
    <w:p w:rsidR="00854111" w:rsidRDefault="00235BEA" w:rsidP="00854111">
      <w:pPr>
        <w:pStyle w:val="Odsekzoznamu"/>
        <w:ind w:left="720" w:hanging="11"/>
        <w:contextualSpacing/>
        <w:jc w:val="both"/>
        <w:rPr>
          <w:rFonts w:asciiTheme="minorHAnsi" w:hAnsiTheme="minorHAnsi"/>
        </w:rPr>
      </w:pPr>
      <w:r w:rsidRPr="00235BEA">
        <w:rPr>
          <w:rFonts w:asciiTheme="minorHAnsi" w:hAnsiTheme="minorHAnsi" w:cstheme="minorHAnsi"/>
          <w:bCs/>
          <w:color w:val="000000"/>
        </w:rPr>
        <w:t xml:space="preserve">Cirkevná stredná odborná škola sv. </w:t>
      </w:r>
      <w:proofErr w:type="spellStart"/>
      <w:r w:rsidRPr="00235BEA">
        <w:rPr>
          <w:rFonts w:asciiTheme="minorHAnsi" w:hAnsiTheme="minorHAnsi" w:cstheme="minorHAnsi"/>
          <w:bCs/>
          <w:color w:val="000000"/>
        </w:rPr>
        <w:t>Jozafáta</w:t>
      </w:r>
      <w:proofErr w:type="spellEnd"/>
      <w:r w:rsidRPr="00235BEA">
        <w:rPr>
          <w:rFonts w:asciiTheme="minorHAnsi" w:hAnsiTheme="minorHAnsi" w:cstheme="minorHAnsi"/>
          <w:bCs/>
          <w:color w:val="000000"/>
        </w:rPr>
        <w:t xml:space="preserve"> Trebišov</w:t>
      </w:r>
      <w:r>
        <w:rPr>
          <w:rFonts w:asciiTheme="minorHAnsi" w:hAnsiTheme="minorHAnsi" w:cstheme="minorHAnsi"/>
          <w:bCs/>
          <w:color w:val="000000"/>
        </w:rPr>
        <w:t xml:space="preserve"> </w:t>
      </w:r>
    </w:p>
    <w:p w:rsidR="00854111" w:rsidRPr="004606C3" w:rsidRDefault="00854111" w:rsidP="00854111">
      <w:pPr>
        <w:pStyle w:val="Odsekzoznamu"/>
        <w:numPr>
          <w:ilvl w:val="0"/>
          <w:numId w:val="1"/>
        </w:numPr>
        <w:spacing w:before="240" w:after="120"/>
        <w:ind w:hanging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Čas plnenia</w:t>
      </w: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Dielo bude </w:t>
      </w:r>
      <w:r w:rsidR="0047779A">
        <w:rPr>
          <w:rFonts w:asciiTheme="minorHAnsi" w:hAnsiTheme="minorHAnsi"/>
        </w:rPr>
        <w:t>začaté do 7 pracovných dní od prevzatia staveniska</w:t>
      </w:r>
    </w:p>
    <w:p w:rsidR="00854111" w:rsidRPr="004606C3" w:rsidRDefault="00854111" w:rsidP="00854111">
      <w:pPr>
        <w:contextualSpacing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Ukončenie výstavby:  </w:t>
      </w:r>
      <w:r>
        <w:rPr>
          <w:rFonts w:asciiTheme="minorHAnsi" w:hAnsiTheme="minorHAnsi"/>
        </w:rPr>
        <w:t xml:space="preserve">do </w:t>
      </w:r>
      <w:r w:rsidR="0025040F">
        <w:rPr>
          <w:rFonts w:asciiTheme="minorHAnsi" w:hAnsiTheme="minorHAnsi"/>
        </w:rPr>
        <w:t>2</w:t>
      </w:r>
      <w:bookmarkStart w:id="0" w:name="_GoBack"/>
      <w:bookmarkEnd w:id="0"/>
      <w:r>
        <w:rPr>
          <w:rFonts w:asciiTheme="minorHAnsi" w:hAnsiTheme="minorHAnsi"/>
        </w:rPr>
        <w:t xml:space="preserve"> mesiacov odo dňa prevzatia staveniska</w:t>
      </w:r>
    </w:p>
    <w:p w:rsidR="00854111" w:rsidRPr="004606C3" w:rsidRDefault="00854111" w:rsidP="00854111">
      <w:pPr>
        <w:pStyle w:val="Odsekzoznamu"/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Za ukončenie diela sa považuje deň, kedy bola obojstranne podpísaná zápisnica o odovzdaní a prevzatí prác. </w:t>
      </w:r>
    </w:p>
    <w:p w:rsidR="00854111" w:rsidRPr="004606C3" w:rsidRDefault="00854111" w:rsidP="00854111">
      <w:pPr>
        <w:pStyle w:val="Odsekzoznamu"/>
        <w:numPr>
          <w:ilvl w:val="0"/>
          <w:numId w:val="1"/>
        </w:numPr>
        <w:spacing w:before="240" w:after="120"/>
        <w:ind w:hanging="720"/>
        <w:jc w:val="both"/>
        <w:rPr>
          <w:rFonts w:asciiTheme="minorHAnsi" w:hAnsiTheme="minorHAnsi"/>
          <w:b/>
        </w:rPr>
      </w:pPr>
      <w:r w:rsidRPr="004606C3">
        <w:rPr>
          <w:rFonts w:asciiTheme="minorHAnsi" w:hAnsiTheme="minorHAnsi"/>
          <w:b/>
        </w:rPr>
        <w:t>Cena za dielo</w:t>
      </w: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Cena za zhotovenie diela v rozsahu podľa bodu 2.1 je stanovená dohodou zmluvných strán na základe cenovej ponuky z verejného obstarávania a predstavuje čiastku: </w:t>
      </w:r>
    </w:p>
    <w:p w:rsidR="00854111" w:rsidRPr="004606C3" w:rsidRDefault="00854111" w:rsidP="00854111">
      <w:pPr>
        <w:spacing w:before="120"/>
        <w:ind w:left="1560" w:right="-23"/>
        <w:rPr>
          <w:rFonts w:asciiTheme="minorHAnsi" w:hAnsiTheme="minorHAnsi"/>
        </w:rPr>
      </w:pPr>
      <w:r>
        <w:rPr>
          <w:rFonts w:asciiTheme="minorHAnsi" w:hAnsiTheme="minorHAnsi"/>
        </w:rPr>
        <w:t>Cena za dielo bez DPH:</w:t>
      </w:r>
      <w:r w:rsidRPr="004606C3">
        <w:rPr>
          <w:rFonts w:asciiTheme="minorHAnsi" w:hAnsiTheme="minorHAnsi"/>
        </w:rPr>
        <w:tab/>
      </w:r>
    </w:p>
    <w:p w:rsidR="00854111" w:rsidRPr="00071328" w:rsidRDefault="00854111" w:rsidP="00854111">
      <w:pPr>
        <w:ind w:left="1560"/>
        <w:rPr>
          <w:rFonts w:asciiTheme="minorHAnsi" w:hAnsiTheme="minorHAnsi"/>
          <w:u w:val="single"/>
        </w:rPr>
      </w:pPr>
      <w:r w:rsidRPr="00071328">
        <w:rPr>
          <w:rFonts w:asciiTheme="minorHAnsi" w:hAnsiTheme="minorHAnsi"/>
          <w:u w:val="single"/>
        </w:rPr>
        <w:t>DPH</w:t>
      </w:r>
      <w:r w:rsidRPr="00071328">
        <w:rPr>
          <w:rFonts w:asciiTheme="minorHAnsi" w:hAnsiTheme="minorHAnsi"/>
          <w:u w:val="single"/>
        </w:rPr>
        <w:tab/>
      </w:r>
      <w:r w:rsidRPr="00071328">
        <w:rPr>
          <w:rFonts w:asciiTheme="minorHAnsi" w:hAnsiTheme="minorHAnsi"/>
          <w:u w:val="single"/>
        </w:rPr>
        <w:tab/>
      </w:r>
      <w:r w:rsidRPr="00071328">
        <w:rPr>
          <w:rFonts w:asciiTheme="minorHAnsi" w:hAnsiTheme="minorHAnsi"/>
          <w:u w:val="single"/>
        </w:rPr>
        <w:tab/>
        <w:t>:</w:t>
      </w:r>
      <w:r w:rsidRPr="00071328">
        <w:rPr>
          <w:rFonts w:asciiTheme="minorHAnsi" w:hAnsiTheme="minorHAnsi"/>
          <w:u w:val="single"/>
        </w:rPr>
        <w:tab/>
        <w:t xml:space="preserve">  </w:t>
      </w:r>
    </w:p>
    <w:p w:rsidR="00854111" w:rsidRPr="00071328" w:rsidRDefault="00854111" w:rsidP="00854111">
      <w:pPr>
        <w:ind w:left="1560"/>
        <w:rPr>
          <w:rFonts w:asciiTheme="minorHAnsi" w:hAnsiTheme="minorHAnsi"/>
          <w:b/>
        </w:rPr>
      </w:pPr>
      <w:r w:rsidRPr="00071328">
        <w:rPr>
          <w:rFonts w:asciiTheme="minorHAnsi" w:hAnsiTheme="minorHAnsi"/>
          <w:b/>
        </w:rPr>
        <w:t>Cena s DPH</w:t>
      </w:r>
      <w:r w:rsidRPr="00071328">
        <w:rPr>
          <w:rFonts w:asciiTheme="minorHAnsi" w:hAnsiTheme="minorHAnsi"/>
          <w:b/>
        </w:rPr>
        <w:tab/>
      </w:r>
      <w:r w:rsidRPr="00071328">
        <w:rPr>
          <w:rFonts w:asciiTheme="minorHAnsi" w:hAnsiTheme="minorHAnsi"/>
          <w:b/>
        </w:rPr>
        <w:tab/>
        <w:t>:</w:t>
      </w:r>
      <w:r w:rsidRPr="00071328">
        <w:rPr>
          <w:rFonts w:asciiTheme="minorHAnsi" w:hAnsiTheme="minorHAnsi"/>
          <w:b/>
        </w:rPr>
        <w:tab/>
      </w:r>
    </w:p>
    <w:p w:rsidR="00854111" w:rsidRDefault="00854111" w:rsidP="00854111">
      <w:pPr>
        <w:ind w:left="1560"/>
        <w:rPr>
          <w:rFonts w:asciiTheme="minorHAnsi" w:hAnsiTheme="minorHAnsi"/>
          <w:b/>
        </w:rPr>
      </w:pPr>
      <w:r w:rsidRPr="00071328">
        <w:rPr>
          <w:rFonts w:asciiTheme="minorHAnsi" w:hAnsiTheme="minorHAnsi"/>
          <w:b/>
        </w:rPr>
        <w:t>Slovom (s DPH)</w:t>
      </w:r>
      <w:r w:rsidRPr="00071328">
        <w:rPr>
          <w:rFonts w:asciiTheme="minorHAnsi" w:hAnsiTheme="minorHAnsi"/>
          <w:b/>
        </w:rPr>
        <w:tab/>
        <w:t>:</w:t>
      </w:r>
    </w:p>
    <w:p w:rsidR="00854111" w:rsidRPr="004606C3" w:rsidRDefault="00854111" w:rsidP="00854111">
      <w:pPr>
        <w:ind w:left="15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V cene za zhotovenie diela sú obsiahnuté aj náklady na vybudovanie, prevádzku, údržbu a vypratanie staveniska, vrátane spotreby elektrickej energie a vody, sťažené podmienky pri realizácii diela vrátane celoročných klimatických podmienok (podľa požiadaviek vo verejnom obstarávaní). </w:t>
      </w:r>
    </w:p>
    <w:p w:rsidR="00854111" w:rsidRPr="004606C3" w:rsidRDefault="00854111" w:rsidP="00854111">
      <w:pPr>
        <w:ind w:left="720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Práce, ktoré zhotovite</w:t>
      </w:r>
      <w:r w:rsidR="007766BB">
        <w:rPr>
          <w:rFonts w:asciiTheme="minorHAnsi" w:hAnsiTheme="minorHAnsi"/>
        </w:rPr>
        <w:t>ľ vykoná odchýlne od predloženého výkazu výmer</w:t>
      </w:r>
      <w:r w:rsidRPr="004606C3">
        <w:rPr>
          <w:rFonts w:asciiTheme="minorHAnsi" w:hAnsiTheme="minorHAnsi"/>
        </w:rPr>
        <w:t xml:space="preserve"> alebo bez príkazu objednávateľa, nebudú objednávateľom uhradené. Prípadné zjavné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  <w:r w:rsidRPr="004606C3">
        <w:rPr>
          <w:rFonts w:asciiTheme="minorHAnsi" w:hAnsiTheme="minorHAnsi"/>
        </w:rPr>
        <w:t xml:space="preserve"> projektovej dokumentácie je zhotoviteľ povinný po ich zistení bezodkladne oznámiť objednávateľovi. </w:t>
      </w:r>
    </w:p>
    <w:p w:rsidR="00854111" w:rsidRPr="004606C3" w:rsidRDefault="00854111" w:rsidP="00854111">
      <w:pPr>
        <w:ind w:left="720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sa neodvolateľne zaväzuje, že vykoná zmluvné práce a prijme riziká realizácie v rámci tejto zmluvy za zmluvnú cenu. </w:t>
      </w:r>
    </w:p>
    <w:p w:rsidR="00854111" w:rsidRPr="004606C3" w:rsidRDefault="00854111" w:rsidP="00854111">
      <w:pPr>
        <w:ind w:left="720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Jednotkové ceny sú pevné a </w:t>
      </w:r>
      <w:proofErr w:type="spellStart"/>
      <w:r w:rsidRPr="004606C3">
        <w:rPr>
          <w:rFonts w:asciiTheme="minorHAnsi" w:hAnsiTheme="minorHAnsi"/>
        </w:rPr>
        <w:t>nerevidovateľné</w:t>
      </w:r>
      <w:proofErr w:type="spellEnd"/>
      <w:r w:rsidRPr="004606C3">
        <w:rPr>
          <w:rFonts w:asciiTheme="minorHAnsi" w:hAnsiTheme="minorHAnsi"/>
        </w:rPr>
        <w:t xml:space="preserve">. Zhotoviteľ sa nemôže odvolávať na svoje chyby, omyly, opomenutia a nepochopenie vecného a kvalitatívneho vymedzenia diela určeného projektom pre stavebné povolenie a tendrovej dokumentácie za účelom zvýšenia ceny. </w:t>
      </w:r>
    </w:p>
    <w:p w:rsidR="00854111" w:rsidRPr="004606C3" w:rsidRDefault="00854111" w:rsidP="00854111">
      <w:pPr>
        <w:ind w:left="720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V cene diela je započítané aj poistenie stavby počas realizácie voči škodám, krádeži a živelným pohromám. </w:t>
      </w:r>
    </w:p>
    <w:p w:rsidR="00854111" w:rsidRPr="004606C3" w:rsidRDefault="00854111" w:rsidP="00854111">
      <w:pPr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Kvalitatívne a dodacie podmienky, za ktorých platí dohodnutá pevná cena, sú vymedzené: </w:t>
      </w:r>
    </w:p>
    <w:p w:rsidR="00854111" w:rsidRPr="004606C3" w:rsidRDefault="00854111" w:rsidP="00854111">
      <w:pPr>
        <w:pStyle w:val="Odsekzoznamu"/>
        <w:numPr>
          <w:ilvl w:val="0"/>
          <w:numId w:val="2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Výkazom výmer</w:t>
      </w:r>
    </w:p>
    <w:p w:rsidR="00854111" w:rsidRPr="004606C3" w:rsidRDefault="00854111" w:rsidP="00854111">
      <w:pPr>
        <w:pStyle w:val="Odsekzoznamu"/>
        <w:numPr>
          <w:ilvl w:val="0"/>
          <w:numId w:val="2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slovenskými technickými normami,</w:t>
      </w:r>
    </w:p>
    <w:p w:rsidR="00854111" w:rsidRPr="004606C3" w:rsidRDefault="00854111" w:rsidP="00854111">
      <w:pPr>
        <w:pStyle w:val="Odsekzoznamu"/>
        <w:numPr>
          <w:ilvl w:val="0"/>
          <w:numId w:val="2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jednotlivými ustanoveniami tejto zmluvy,</w:t>
      </w:r>
    </w:p>
    <w:p w:rsidR="00854111" w:rsidRPr="004606C3" w:rsidRDefault="00854111" w:rsidP="00854111">
      <w:pPr>
        <w:pStyle w:val="Odsekzoznamu"/>
        <w:numPr>
          <w:ilvl w:val="0"/>
          <w:numId w:val="2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zákonom č. 90/1998 Z. z. o stavebných výrobkoch. </w:t>
      </w:r>
    </w:p>
    <w:p w:rsidR="00854111" w:rsidRPr="004606C3" w:rsidRDefault="00854111" w:rsidP="00854111">
      <w:pPr>
        <w:tabs>
          <w:tab w:val="left" w:pos="720"/>
        </w:tabs>
        <w:ind w:hanging="540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Dojednaná cena môže byť zmenená len na základe dohody strán formou písomného dodatku tejto Zmluvy v týchto prípadoch: </w:t>
      </w:r>
    </w:p>
    <w:p w:rsidR="00854111" w:rsidRPr="004606C3" w:rsidRDefault="00854111" w:rsidP="00854111">
      <w:pPr>
        <w:pStyle w:val="Odsekzoznamu"/>
        <w:numPr>
          <w:ilvl w:val="0"/>
          <w:numId w:val="3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ak sa zmenil projekt a zmena projektu má preukázateľne vplyv na cenu,</w:t>
      </w:r>
    </w:p>
    <w:p w:rsidR="00854111" w:rsidRPr="004606C3" w:rsidRDefault="00854111" w:rsidP="00854111">
      <w:pPr>
        <w:pStyle w:val="Odsekzoznamu"/>
        <w:numPr>
          <w:ilvl w:val="0"/>
          <w:numId w:val="3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ak sa vykonali  práce nad rámec,  ktoré nie sú zahrnuté do projektu a boli požadované alebo odsúhlasené objednávateľom a stavebným dozorom zápisom v stavebnom denníku, a bol na ne vypracovaný dodatok k </w:t>
      </w:r>
      <w:proofErr w:type="spellStart"/>
      <w:r w:rsidRPr="004606C3">
        <w:rPr>
          <w:rFonts w:asciiTheme="minorHAnsi" w:hAnsiTheme="minorHAnsi"/>
        </w:rPr>
        <w:t>ZoD</w:t>
      </w:r>
      <w:proofErr w:type="spellEnd"/>
      <w:r w:rsidRPr="004606C3">
        <w:rPr>
          <w:rFonts w:asciiTheme="minorHAnsi" w:hAnsiTheme="minorHAnsi"/>
        </w:rPr>
        <w:t xml:space="preserve">, </w:t>
      </w:r>
    </w:p>
    <w:p w:rsidR="00854111" w:rsidRPr="004606C3" w:rsidRDefault="00854111" w:rsidP="00854111">
      <w:pPr>
        <w:pStyle w:val="Odsekzoznamu"/>
        <w:numPr>
          <w:ilvl w:val="0"/>
          <w:numId w:val="3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ak sa vykonali práce v menšom rozsahu, ako bolo požadované (kratšie odvozné vzdialenosti, skrátenie dĺžky inžinierskych sietí a práce, ktoré nebudú realizované),</w:t>
      </w:r>
    </w:p>
    <w:p w:rsidR="00854111" w:rsidRPr="004606C3" w:rsidRDefault="00854111" w:rsidP="00854111">
      <w:pPr>
        <w:pStyle w:val="Odsekzoznamu"/>
        <w:numPr>
          <w:ilvl w:val="0"/>
          <w:numId w:val="3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pri zmene použitých materiálov, s ktorými projekt neuvažoval iba v prípade, že objednávateľ dal písomný súhlas s ich zámenou, ešte pred ich zabezpečením a zabudovaním, za podmienky, že navrhnuté zmenené materiály budú mať všetky kvalitatívne a kvantitatívne parametre, ako aj všetky technické podmienky určené PD, </w:t>
      </w:r>
    </w:p>
    <w:p w:rsidR="00854111" w:rsidRPr="004606C3" w:rsidRDefault="00854111" w:rsidP="00854111">
      <w:pPr>
        <w:pStyle w:val="Odsekzoznamu"/>
        <w:numPr>
          <w:ilvl w:val="0"/>
          <w:numId w:val="3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v prípade štátom vyvolaných zmien (výška DPH a dovozná prirážka).</w:t>
      </w:r>
    </w:p>
    <w:p w:rsidR="00854111" w:rsidRPr="004606C3" w:rsidRDefault="00854111" w:rsidP="00854111">
      <w:pPr>
        <w:pStyle w:val="Odsekzoznamu"/>
        <w:tabs>
          <w:tab w:val="left" w:pos="720"/>
        </w:tabs>
        <w:ind w:left="1080"/>
        <w:contextualSpacing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Zhotoviteľ je povinný predložiť elektronickú verziu podrobného rozpočtu predmetu zmluvy (vo formáte MS Excel), ako aj predkladať v elektronickej verzii (vo formáte MS Excel) každú zmenu tohto podrobného rozpočtu, ku ktorej dôjde počas realizácie predmetu zmluvy.</w:t>
      </w:r>
    </w:p>
    <w:p w:rsidR="00854111" w:rsidRPr="004606C3" w:rsidRDefault="00854111" w:rsidP="00854111">
      <w:pPr>
        <w:pStyle w:val="Odsekzoznamu"/>
        <w:numPr>
          <w:ilvl w:val="0"/>
          <w:numId w:val="1"/>
        </w:numPr>
        <w:tabs>
          <w:tab w:val="left" w:pos="720"/>
        </w:tabs>
        <w:spacing w:before="240" w:after="120"/>
        <w:ind w:hanging="720"/>
        <w:jc w:val="both"/>
        <w:rPr>
          <w:rFonts w:asciiTheme="minorHAnsi" w:hAnsiTheme="minorHAnsi"/>
          <w:b/>
        </w:rPr>
      </w:pPr>
      <w:r w:rsidRPr="004606C3">
        <w:rPr>
          <w:rFonts w:asciiTheme="minorHAnsi" w:hAnsiTheme="minorHAnsi"/>
          <w:b/>
        </w:rPr>
        <w:t>Financovanie, fakturácia, platenie</w:t>
      </w: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Objednávateľ neposkytne na plnenie predmetu obstarávania preddavok. </w:t>
      </w:r>
    </w:p>
    <w:p w:rsidR="00854111" w:rsidRPr="00185971" w:rsidRDefault="00854111" w:rsidP="00854111">
      <w:pPr>
        <w:tabs>
          <w:tab w:val="left" w:pos="720"/>
        </w:tabs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Práce budú fakturované po ich zrealizovaní a prebratí dozorom stavby a mesačne na základe obojstranne potvrdených zisťovacích protokolov o množstve vykonaných prác (aj v digitálnej forme), ktoré sa budú predkladať vždy do 5 pracovných dní po skončení daného obdobia. </w:t>
      </w:r>
    </w:p>
    <w:p w:rsidR="00854111" w:rsidRPr="004606C3" w:rsidRDefault="00854111" w:rsidP="00854111">
      <w:pPr>
        <w:pStyle w:val="Odsekzoznamu"/>
        <w:tabs>
          <w:tab w:val="left" w:pos="720"/>
        </w:tabs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Všetky platby od začiatku výstavby do jej dokončenia budú zúčtované v konečnej faktúre, ktorá bude zostavená načítaním čiastkových platieb počas výstavby a doúčtovaním poslednej faktúry. </w:t>
      </w:r>
    </w:p>
    <w:p w:rsidR="00854111" w:rsidRPr="004606C3" w:rsidRDefault="00854111" w:rsidP="00854111">
      <w:pPr>
        <w:pStyle w:val="Odsekzoznamu"/>
        <w:tabs>
          <w:tab w:val="left" w:pos="720"/>
        </w:tabs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Lehoty splatnosti  faktúr </w:t>
      </w:r>
      <w:r>
        <w:rPr>
          <w:rFonts w:asciiTheme="minorHAnsi" w:hAnsiTheme="minorHAnsi"/>
        </w:rPr>
        <w:t>je</w:t>
      </w:r>
      <w:r w:rsidRPr="004606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max. 3</w:t>
      </w:r>
      <w:r w:rsidRPr="004606C3">
        <w:rPr>
          <w:rFonts w:asciiTheme="minorHAnsi" w:hAnsiTheme="minorHAnsi"/>
        </w:rPr>
        <w:t xml:space="preserve">0 dní po obdŕžaní odsúhlasenej faktúry. </w:t>
      </w:r>
      <w:r>
        <w:rPr>
          <w:rFonts w:asciiTheme="minorHAnsi" w:hAnsiTheme="minorHAnsi"/>
        </w:rPr>
        <w:t>F</w:t>
      </w:r>
      <w:r w:rsidRPr="004606C3">
        <w:rPr>
          <w:rFonts w:asciiTheme="minorHAnsi" w:hAnsiTheme="minorHAnsi"/>
        </w:rPr>
        <w:t xml:space="preserve">aktúra bude mať náležitosti daňového dokladu a označenie predpísané zákonom o DPH (§ 15 Zák. č. 289/1995 Z. z. v znení neskorších predpisov) </w:t>
      </w:r>
      <w:r>
        <w:rPr>
          <w:rFonts w:asciiTheme="minorHAnsi" w:hAnsiTheme="minorHAnsi"/>
        </w:rPr>
        <w:t xml:space="preserve">a </w:t>
      </w:r>
      <w:r w:rsidRPr="004606C3">
        <w:rPr>
          <w:rFonts w:asciiTheme="minorHAnsi" w:hAnsiTheme="minorHAnsi"/>
        </w:rPr>
        <w:t xml:space="preserve">bude obsahovať tieto náležitosti: 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označenie zmluvných strán, obchodné meno, ad</w:t>
      </w:r>
      <w:r>
        <w:rPr>
          <w:rFonts w:asciiTheme="minorHAnsi" w:hAnsiTheme="minorHAnsi"/>
        </w:rPr>
        <w:t>resu, sídlo, IČO, IČ DPH a DIČ,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číslo  faktúry,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poradové číslo,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de</w:t>
      </w:r>
      <w:r>
        <w:rPr>
          <w:rFonts w:asciiTheme="minorHAnsi" w:hAnsiTheme="minorHAnsi"/>
        </w:rPr>
        <w:t>ň vyhotovenia a deň splatnosti,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dátum usk</w:t>
      </w:r>
      <w:r>
        <w:rPr>
          <w:rFonts w:asciiTheme="minorHAnsi" w:hAnsiTheme="minorHAnsi"/>
        </w:rPr>
        <w:t>utočnenia zdaniteľného plnenia,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označenie peňažného ústavu a čís</w:t>
      </w:r>
      <w:r>
        <w:rPr>
          <w:rFonts w:asciiTheme="minorHAnsi" w:hAnsiTheme="minorHAnsi"/>
        </w:rPr>
        <w:t>lo účtu, na ktorý sa má platiť,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názov stavby a diela v zmysle</w:t>
      </w:r>
      <w:r>
        <w:rPr>
          <w:rFonts w:asciiTheme="minorHAnsi" w:hAnsiTheme="minorHAnsi"/>
        </w:rPr>
        <w:t xml:space="preserve"> tejto </w:t>
      </w:r>
      <w:proofErr w:type="spellStart"/>
      <w:r>
        <w:rPr>
          <w:rFonts w:asciiTheme="minorHAnsi" w:hAnsiTheme="minorHAnsi"/>
        </w:rPr>
        <w:t>ZoD</w:t>
      </w:r>
      <w:proofErr w:type="spellEnd"/>
      <w:r>
        <w:rPr>
          <w:rFonts w:asciiTheme="minorHAnsi" w:hAnsiTheme="minorHAnsi"/>
        </w:rPr>
        <w:t>,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číslo tejto obchodnej zmluvy,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účtovaná suma, </w:t>
      </w:r>
      <w:r>
        <w:rPr>
          <w:rFonts w:asciiTheme="minorHAnsi" w:hAnsiTheme="minorHAnsi"/>
        </w:rPr>
        <w:t>výška DPH v % a jej sumu v EUR,</w:t>
      </w:r>
    </w:p>
    <w:p w:rsidR="00854111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lastRenderedPageBreak/>
        <w:t>pečiatka a podpis zod</w:t>
      </w:r>
      <w:r>
        <w:rPr>
          <w:rFonts w:asciiTheme="minorHAnsi" w:hAnsiTheme="minorHAnsi"/>
        </w:rPr>
        <w:t>povedného zástupcu zhotoviteľa,</w:t>
      </w:r>
    </w:p>
    <w:p w:rsidR="00854111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označenie </w:t>
      </w:r>
      <w:r>
        <w:rPr>
          <w:rFonts w:asciiTheme="minorHAnsi" w:hAnsiTheme="minorHAnsi"/>
        </w:rPr>
        <w:t>osoby, ktorá faktúru vystavila,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prílohu – potvrdenie o vecnom splnení čiastkového záväzku zhotoviteľa (po</w:t>
      </w:r>
      <w:r>
        <w:rPr>
          <w:rFonts w:asciiTheme="minorHAnsi" w:hAnsiTheme="minorHAnsi"/>
        </w:rPr>
        <w:t>tvrdený súpis vykonaných prác)</w:t>
      </w:r>
    </w:p>
    <w:p w:rsidR="00854111" w:rsidRPr="004606C3" w:rsidRDefault="00854111" w:rsidP="00854111">
      <w:pPr>
        <w:contextualSpacing/>
        <w:rPr>
          <w:rFonts w:asciiTheme="minorHAnsi" w:hAnsiTheme="minorHAnsi"/>
        </w:rPr>
      </w:pPr>
    </w:p>
    <w:p w:rsidR="00854111" w:rsidRPr="004606C3" w:rsidRDefault="00854111" w:rsidP="00854111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4606C3">
        <w:rPr>
          <w:rFonts w:asciiTheme="minorHAnsi" w:hAnsiTheme="minorHAnsi"/>
        </w:rPr>
        <w:t xml:space="preserve">Zaplatenie  faktúry neznamená prevzatie časti diela zo strany objednávateľa. Cenu diela zaplatí objednávateľ zhotoviteľovi konečnou faktúrou. Konečná faktúra sa považuje za platobný doklad, ktorým bude vykonané celkové finančné </w:t>
      </w:r>
      <w:proofErr w:type="spellStart"/>
      <w:r w:rsidRPr="004606C3">
        <w:rPr>
          <w:rFonts w:asciiTheme="minorHAnsi" w:hAnsiTheme="minorHAnsi"/>
        </w:rPr>
        <w:t>vysporiadanie</w:t>
      </w:r>
      <w:proofErr w:type="spellEnd"/>
      <w:r w:rsidRPr="004606C3">
        <w:rPr>
          <w:rFonts w:asciiTheme="minorHAnsi" w:hAnsiTheme="minorHAnsi"/>
        </w:rPr>
        <w:t xml:space="preserve"> diela. Objednávateľ zaplatí zhotoviteľovi cenu diela po jeho dokončení konečnou faktúrou. Právo vystaviť konečnú faktúru vzniká zhotoviteľovi dňom podpísania zápisnice o odovzdaní a prevzatí diela ako celku. Podkladom pre fakturáciu je zápis o odovzdaní a prevzatí diela bez </w:t>
      </w:r>
      <w:proofErr w:type="spellStart"/>
      <w:r w:rsidRPr="004606C3">
        <w:rPr>
          <w:rFonts w:asciiTheme="minorHAnsi" w:hAnsiTheme="minorHAnsi"/>
        </w:rPr>
        <w:t>vád</w:t>
      </w:r>
      <w:proofErr w:type="spellEnd"/>
      <w:r w:rsidRPr="004606C3">
        <w:rPr>
          <w:rFonts w:asciiTheme="minorHAnsi" w:hAnsiTheme="minorHAnsi"/>
        </w:rPr>
        <w:t xml:space="preserve"> a nedorobkov. Konečná faktúra bude obsahovať také isté údaje ako čiastkové faktúry vrátane prílohy (Zápis o odovzdaní a prevzatí diela bez </w:t>
      </w:r>
      <w:proofErr w:type="spellStart"/>
      <w:r w:rsidRPr="004606C3">
        <w:rPr>
          <w:rFonts w:asciiTheme="minorHAnsi" w:hAnsiTheme="minorHAnsi"/>
        </w:rPr>
        <w:t>vád</w:t>
      </w:r>
      <w:proofErr w:type="spellEnd"/>
      <w:r w:rsidRPr="004606C3">
        <w:rPr>
          <w:rFonts w:asciiTheme="minorHAnsi" w:hAnsiTheme="minorHAnsi"/>
        </w:rPr>
        <w:t xml:space="preserve"> a nedorobkov). </w:t>
      </w:r>
    </w:p>
    <w:p w:rsidR="00854111" w:rsidRPr="004606C3" w:rsidRDefault="00854111" w:rsidP="00854111">
      <w:pPr>
        <w:ind w:left="720"/>
        <w:rPr>
          <w:rFonts w:asciiTheme="minorHAnsi" w:hAnsiTheme="minorHAnsi"/>
        </w:rPr>
      </w:pPr>
    </w:p>
    <w:p w:rsidR="00854111" w:rsidRPr="00303F66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303F66">
        <w:rPr>
          <w:rFonts w:asciiTheme="minorHAnsi" w:hAnsiTheme="minorHAnsi"/>
        </w:rPr>
        <w:t xml:space="preserve">Právo zhotoviteľa na vystavenie celkovej faktúry vznikne dňom odovzdania a prevzatia diela. Dielo je riadne odovzdané okamžikom podpisu zápisu o odovzdaní a prevzatí diela objednávateľom. </w:t>
      </w:r>
    </w:p>
    <w:p w:rsidR="00854111" w:rsidRPr="00381111" w:rsidRDefault="00854111" w:rsidP="00854111">
      <w:pPr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Faktúry budú obsahovať zisťovací protokol, rekapituláciu nákladov a </w:t>
      </w:r>
      <w:proofErr w:type="spellStart"/>
      <w:r w:rsidRPr="004606C3">
        <w:rPr>
          <w:rFonts w:asciiTheme="minorHAnsi" w:hAnsiTheme="minorHAnsi"/>
        </w:rPr>
        <w:t>položkovitý</w:t>
      </w:r>
      <w:proofErr w:type="spellEnd"/>
      <w:r w:rsidRPr="004606C3">
        <w:rPr>
          <w:rFonts w:asciiTheme="minorHAnsi" w:hAnsiTheme="minorHAnsi"/>
        </w:rPr>
        <w:t xml:space="preserve"> súpis prác podľa jednotlivých oddielov a stavebných objektov. </w:t>
      </w:r>
    </w:p>
    <w:p w:rsidR="00854111" w:rsidRPr="004606C3" w:rsidRDefault="00854111" w:rsidP="00854111">
      <w:pPr>
        <w:pStyle w:val="Odsekzoznamu"/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Objednávateľ si vyhradzuje právo spolurozhodovania pri výbere rozhodujúcich dodávok materiálov, ako je uvažované vo výkaze výmer, pričom sa vychádza z materiálov </w:t>
      </w:r>
      <w:r w:rsidR="007766BB">
        <w:rPr>
          <w:rFonts w:asciiTheme="minorHAnsi" w:hAnsiTheme="minorHAnsi"/>
        </w:rPr>
        <w:t>tam uvedených</w:t>
      </w:r>
      <w:r w:rsidRPr="004606C3">
        <w:rPr>
          <w:rFonts w:asciiTheme="minorHAnsi" w:hAnsiTheme="minorHAnsi"/>
        </w:rPr>
        <w:t xml:space="preserve"> a tomu zodpovedajúcemu oceneniu v ponukovom rozpočte. Výkaz výmer tvorí prílohu č. 1 k tejto Zmluve.</w:t>
      </w:r>
    </w:p>
    <w:p w:rsidR="00854111" w:rsidRPr="004606C3" w:rsidRDefault="00854111" w:rsidP="00854111">
      <w:pPr>
        <w:pStyle w:val="Odsekzoznamu"/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Objednávateľ je oprávnený všetky uplatnené zmluvné pokuty, na ktorých sa zmluvné strany v tejto zmluve dohodli, jednostranne započítať proti akejkoľvek pohľadávke zhotoviteľa, proti akejkoľvek časti celkovej ceny diela. </w:t>
      </w:r>
    </w:p>
    <w:p w:rsidR="00854111" w:rsidRPr="004606C3" w:rsidRDefault="00854111" w:rsidP="00854111">
      <w:pPr>
        <w:pStyle w:val="Odsekzoznamu"/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na dobu zhotovenia diela poistí dielo na svoj účet proti poškodeniu a zničeniu (stavebné poistenie). Doklad o poistení diela predloží objednávateľovi do 15 dní odo dňa uzavretia tejto zmluvy. V prípade poistnej udalosti je zhotoviteľ povinný bezodkladne uvedomiť objednávateľa. </w:t>
      </w:r>
    </w:p>
    <w:p w:rsidR="00854111" w:rsidRPr="004606C3" w:rsidRDefault="00854111" w:rsidP="00854111">
      <w:pPr>
        <w:pStyle w:val="Odsekzoznamu"/>
        <w:numPr>
          <w:ilvl w:val="0"/>
          <w:numId w:val="1"/>
        </w:numPr>
        <w:tabs>
          <w:tab w:val="left" w:pos="720"/>
        </w:tabs>
        <w:spacing w:before="240" w:after="120"/>
        <w:ind w:hanging="720"/>
        <w:jc w:val="both"/>
        <w:rPr>
          <w:rFonts w:asciiTheme="minorHAnsi" w:hAnsiTheme="minorHAnsi"/>
          <w:b/>
        </w:rPr>
      </w:pPr>
      <w:r w:rsidRPr="004606C3">
        <w:rPr>
          <w:rFonts w:asciiTheme="minorHAnsi" w:hAnsiTheme="minorHAnsi"/>
          <w:b/>
        </w:rPr>
        <w:t>Vlastnícke právo k zhotovenému dielu a nebezpečenstvo škody na ňom</w:t>
      </w: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Objednávateľ a zhotoviteľ sa v zmysle § 542 ods. 1 Obchodného zákonníka dohodli, že prípadné škody na zhotovovanej veci do doby odovzdania a prevzatia diela znáša zhotoviteľ. Dňom odovzdania a prevzatia diela prechádza vlastnícke právo predmetu tejto zmluvy a nebezpečenstvo škody na ňom na objednávateľa. </w:t>
      </w:r>
    </w:p>
    <w:p w:rsidR="00854111" w:rsidRPr="004606C3" w:rsidRDefault="00854111" w:rsidP="00854111">
      <w:pPr>
        <w:pStyle w:val="Odsekzoznamu"/>
        <w:tabs>
          <w:tab w:val="left" w:pos="720"/>
        </w:tabs>
        <w:ind w:left="360"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je majiteľom všetkých vecí, ktoré preniesol na stavenisko počas celej doby výstavby. Nebezpečenstvo všetkých škôd na týchto veciach alebo týmito vecami pri realizácii stavebného diela spôsobenými nesie zhotoviteľ. </w:t>
      </w:r>
    </w:p>
    <w:p w:rsidR="00854111" w:rsidRPr="004606C3" w:rsidRDefault="00854111" w:rsidP="00854111">
      <w:pPr>
        <w:pStyle w:val="Odsekzoznamu"/>
        <w:tabs>
          <w:tab w:val="left" w:pos="720"/>
        </w:tabs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lastRenderedPageBreak/>
        <w:t xml:space="preserve">Zhotoviteľ postupuje pri vykonaní diela samostatne a nesie zodpovednosť za vykonanie prác na diele podľa zmluvy. Pritom musí dodržať zákonné i miestne predpisy, zodpovedá za riadenie prác na diele vrátane riadenia a koordinovania prác svojich subdodávateľov a za poriadok na stavenisku, ako i za činnosti majúcich negatívny vplyv na životné prostredie. </w:t>
      </w:r>
    </w:p>
    <w:p w:rsidR="00854111" w:rsidRPr="004606C3" w:rsidRDefault="00854111" w:rsidP="00854111">
      <w:pPr>
        <w:pStyle w:val="Odsekzoznamu"/>
        <w:numPr>
          <w:ilvl w:val="0"/>
          <w:numId w:val="1"/>
        </w:numPr>
        <w:spacing w:before="240" w:after="120"/>
        <w:ind w:left="709" w:hanging="709"/>
        <w:jc w:val="both"/>
        <w:rPr>
          <w:rFonts w:asciiTheme="minorHAnsi" w:hAnsiTheme="minorHAnsi"/>
          <w:b/>
        </w:rPr>
      </w:pPr>
      <w:r w:rsidRPr="004606C3">
        <w:rPr>
          <w:rFonts w:asciiTheme="minorHAnsi" w:hAnsiTheme="minorHAnsi"/>
          <w:b/>
        </w:rPr>
        <w:t>Stavebný denník – technický dozor investora</w:t>
      </w: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je povinný odo dňa prevzatia staveniska viesť o prácach, ktoré vykonáva stavebný denník, v ktorom bude zaznamenávať všetky skutočnosti, zmeny a dôvody zmien oproti projektu, oznámenia a výzvy adresované objednávateľovi, pripravenosť stavebných prác a pod. Zhotoviteľ je povinný najmenej 2 dni vopred písomne vyzvať objednávateľa na prevzatie prác, ktoré budú následne zakryté. Povinnosť viesť stavebný denník sa končí odovzdaním a prevzatím diela.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Právo vykonávať zápisy do stavebného denníka majú zmocnenci objednávateľa a zhotoviteľa, pokiaľ sa zmluvné strany nedohodnú inak. </w:t>
      </w:r>
    </w:p>
    <w:p w:rsidR="00854111" w:rsidRPr="004606C3" w:rsidRDefault="00854111" w:rsidP="00854111">
      <w:pPr>
        <w:pStyle w:val="Odsekzoznamu"/>
        <w:tabs>
          <w:tab w:val="left" w:pos="720"/>
        </w:tabs>
        <w:ind w:left="0" w:hanging="540"/>
        <w:jc w:val="both"/>
        <w:rPr>
          <w:rFonts w:asciiTheme="minorHAnsi" w:hAnsiTheme="minorHAnsi"/>
        </w:rPr>
      </w:pPr>
    </w:p>
    <w:p w:rsidR="00854111" w:rsidRPr="007B6035" w:rsidRDefault="00854111" w:rsidP="00854111">
      <w:pPr>
        <w:pStyle w:val="Odsekzoznamu"/>
        <w:numPr>
          <w:ilvl w:val="0"/>
          <w:numId w:val="5"/>
        </w:numPr>
        <w:tabs>
          <w:tab w:val="left" w:pos="720"/>
        </w:tabs>
        <w:ind w:hanging="180"/>
        <w:contextualSpacing/>
        <w:jc w:val="both"/>
        <w:rPr>
          <w:rFonts w:asciiTheme="minorHAnsi" w:hAnsiTheme="minorHAnsi"/>
        </w:rPr>
      </w:pPr>
      <w:r w:rsidRPr="007B6035">
        <w:rPr>
          <w:rFonts w:asciiTheme="minorHAnsi" w:hAnsiTheme="minorHAnsi"/>
        </w:rPr>
        <w:t xml:space="preserve">za zhotoviteľa: </w:t>
      </w:r>
      <w:r w:rsidRPr="007B6035">
        <w:rPr>
          <w:rFonts w:asciiTheme="minorHAnsi" w:hAnsiTheme="minorHAnsi"/>
        </w:rPr>
        <w:tab/>
        <w:t>konateľ:</w:t>
      </w:r>
      <w:r w:rsidRPr="007B6035">
        <w:rPr>
          <w:rFonts w:asciiTheme="minorHAnsi" w:hAnsiTheme="minorHAnsi"/>
        </w:rPr>
        <w:tab/>
      </w:r>
      <w:r w:rsidRPr="007B6035">
        <w:rPr>
          <w:rFonts w:asciiTheme="minorHAnsi" w:hAnsiTheme="minorHAnsi"/>
        </w:rPr>
        <w:tab/>
      </w:r>
    </w:p>
    <w:p w:rsidR="00854111" w:rsidRPr="007B6035" w:rsidRDefault="00854111" w:rsidP="00854111">
      <w:pPr>
        <w:pStyle w:val="Odsekzoznamu"/>
        <w:tabs>
          <w:tab w:val="left" w:pos="720"/>
        </w:tabs>
        <w:ind w:left="900"/>
        <w:contextualSpacing/>
        <w:jc w:val="both"/>
        <w:rPr>
          <w:rFonts w:asciiTheme="minorHAnsi" w:hAnsiTheme="minorHAnsi"/>
        </w:rPr>
      </w:pPr>
      <w:r w:rsidRPr="007B6035">
        <w:rPr>
          <w:rFonts w:asciiTheme="minorHAnsi" w:hAnsiTheme="minorHAnsi"/>
        </w:rPr>
        <w:tab/>
      </w:r>
      <w:r w:rsidRPr="007B6035">
        <w:rPr>
          <w:rFonts w:asciiTheme="minorHAnsi" w:hAnsiTheme="minorHAnsi"/>
        </w:rPr>
        <w:tab/>
      </w:r>
      <w:r w:rsidRPr="007B6035">
        <w:rPr>
          <w:rFonts w:asciiTheme="minorHAnsi" w:hAnsiTheme="minorHAnsi"/>
        </w:rPr>
        <w:tab/>
      </w:r>
      <w:r w:rsidRPr="007B6035">
        <w:rPr>
          <w:rFonts w:asciiTheme="minorHAnsi" w:hAnsiTheme="minorHAnsi"/>
        </w:rPr>
        <w:tab/>
        <w:t>stavbyvedúci:</w:t>
      </w:r>
      <w:r w:rsidRPr="007B6035">
        <w:rPr>
          <w:rFonts w:asciiTheme="minorHAnsi" w:hAnsiTheme="minorHAnsi"/>
        </w:rPr>
        <w:tab/>
      </w:r>
      <w:r w:rsidRPr="007B6035">
        <w:rPr>
          <w:rFonts w:asciiTheme="minorHAnsi" w:hAnsiTheme="minorHAnsi"/>
        </w:rPr>
        <w:tab/>
      </w:r>
    </w:p>
    <w:p w:rsidR="00854111" w:rsidRPr="007B6035" w:rsidRDefault="00854111" w:rsidP="00854111">
      <w:pPr>
        <w:pStyle w:val="Odsekzoznamu"/>
        <w:numPr>
          <w:ilvl w:val="0"/>
          <w:numId w:val="5"/>
        </w:numPr>
        <w:tabs>
          <w:tab w:val="left" w:pos="720"/>
        </w:tabs>
        <w:ind w:hanging="180"/>
        <w:contextualSpacing/>
        <w:jc w:val="both"/>
        <w:rPr>
          <w:rFonts w:asciiTheme="minorHAnsi" w:hAnsiTheme="minorHAnsi"/>
        </w:rPr>
      </w:pPr>
      <w:r w:rsidRPr="007B6035">
        <w:rPr>
          <w:rFonts w:asciiTheme="minorHAnsi" w:hAnsiTheme="minorHAnsi"/>
        </w:rPr>
        <w:t xml:space="preserve">za objednávateľa: </w:t>
      </w:r>
      <w:r w:rsidRPr="007B6035">
        <w:rPr>
          <w:rFonts w:asciiTheme="minorHAnsi" w:hAnsiTheme="minorHAnsi"/>
        </w:rPr>
        <w:tab/>
      </w:r>
      <w:r w:rsidR="00235BEA">
        <w:rPr>
          <w:rFonts w:asciiTheme="minorHAnsi" w:hAnsiTheme="minorHAnsi"/>
        </w:rPr>
        <w:t>riaditeľ školy</w:t>
      </w:r>
      <w:r w:rsidRPr="007B6035">
        <w:rPr>
          <w:rFonts w:asciiTheme="minorHAnsi" w:hAnsiTheme="minorHAnsi"/>
        </w:rPr>
        <w:t xml:space="preserve">: </w:t>
      </w:r>
      <w:r w:rsidRPr="007B6035">
        <w:rPr>
          <w:rFonts w:asciiTheme="minorHAnsi" w:hAnsiTheme="minorHAnsi"/>
        </w:rPr>
        <w:tab/>
      </w:r>
    </w:p>
    <w:p w:rsidR="00854111" w:rsidRPr="000046A1" w:rsidRDefault="00854111" w:rsidP="00854111">
      <w:pPr>
        <w:pStyle w:val="Odsekzoznamu"/>
        <w:tabs>
          <w:tab w:val="left" w:pos="720"/>
        </w:tabs>
        <w:ind w:left="360" w:hanging="540"/>
        <w:jc w:val="both"/>
        <w:rPr>
          <w:rFonts w:asciiTheme="minorHAnsi" w:hAnsiTheme="minorHAnsi"/>
          <w:color w:val="FF0000"/>
        </w:rPr>
      </w:pPr>
      <w:r w:rsidRPr="007B6035">
        <w:rPr>
          <w:rFonts w:asciiTheme="minorHAnsi" w:hAnsiTheme="minorHAnsi"/>
        </w:rPr>
        <w:tab/>
      </w:r>
      <w:r w:rsidRPr="007B6035">
        <w:rPr>
          <w:rFonts w:asciiTheme="minorHAnsi" w:hAnsiTheme="minorHAnsi"/>
        </w:rPr>
        <w:tab/>
      </w:r>
      <w:r w:rsidRPr="007B6035">
        <w:rPr>
          <w:rFonts w:asciiTheme="minorHAnsi" w:hAnsiTheme="minorHAnsi"/>
        </w:rPr>
        <w:tab/>
      </w:r>
      <w:r w:rsidRPr="007B6035">
        <w:rPr>
          <w:rFonts w:asciiTheme="minorHAnsi" w:hAnsiTheme="minorHAnsi"/>
        </w:rPr>
        <w:tab/>
      </w:r>
      <w:r w:rsidRPr="007B6035">
        <w:rPr>
          <w:rFonts w:asciiTheme="minorHAnsi" w:hAnsiTheme="minorHAnsi"/>
        </w:rPr>
        <w:tab/>
      </w:r>
      <w:r w:rsidRPr="007B6035">
        <w:rPr>
          <w:rFonts w:asciiTheme="minorHAnsi" w:hAnsiTheme="minorHAnsi"/>
        </w:rPr>
        <w:tab/>
        <w:t>stavebný dozor: .......................................</w:t>
      </w:r>
    </w:p>
    <w:p w:rsidR="00854111" w:rsidRPr="004606C3" w:rsidRDefault="00854111" w:rsidP="00854111">
      <w:pPr>
        <w:pStyle w:val="Odsekzoznamu"/>
        <w:tabs>
          <w:tab w:val="left" w:pos="720"/>
        </w:tabs>
        <w:ind w:left="360" w:hanging="54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Stavebný denník sa musí nachádzať na stavbe a musí byť vždy prístupný zástupcom objednávateľa, projektanta a dotknutých orgánov štátnej správy. Uvedené osoby majú právo vykonávať zápis do stavebného denníka.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zabezpečí alebo vykoná nápravu na odstránenie </w:t>
      </w:r>
      <w:proofErr w:type="spellStart"/>
      <w:r w:rsidRPr="004606C3">
        <w:rPr>
          <w:rFonts w:asciiTheme="minorHAnsi" w:hAnsiTheme="minorHAnsi"/>
        </w:rPr>
        <w:t>vád</w:t>
      </w:r>
      <w:proofErr w:type="spellEnd"/>
      <w:r w:rsidRPr="004606C3">
        <w:rPr>
          <w:rFonts w:asciiTheme="minorHAnsi" w:hAnsiTheme="minorHAnsi"/>
        </w:rPr>
        <w:t xml:space="preserve"> vytknutých zápisom do stavebného denníka. Pokiaľ nesúhlasí zhotoviteľ so zápisom, ktorý vykoná objednávateľ, stavebný dozor objednávateľa, prípadne projektant, musí k tomuto zápisu zaujať stanovisko, a to najneskôr do troch pracovných dní. V prípade, že sa tak nestane, súhlasí so zápisom objednávateľa.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Poverený zástupca objednávateľa je povinný aspoň jedenkrát za tri pracovné dni podpisovať stavebný denník a v prípade potreby sa písomne vyjadrovať k zápisom v stavebnom denníku. Ak tak nevykoná do troch pracovných dní od zápisu, považuje sa zápis v stavebnom denníku za odsúhlasený objednávateľom.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Zápisy v stavebnom denníku obojstranne odsúhlasené stavbyvedúcim a stavebným dozorom objednávateľa sa nepovažujú za zmenu zmluvy. Zápisy, ktoré menia podmienky a rozsah predmetu zmluvy, budú podkladom pre vypracovanie dodatkov k tejto zmluve. </w:t>
      </w:r>
    </w:p>
    <w:p w:rsidR="00854111" w:rsidRPr="00071328" w:rsidRDefault="00854111" w:rsidP="00854111">
      <w:pPr>
        <w:pStyle w:val="Odsekzoznamu"/>
        <w:rPr>
          <w:rFonts w:asciiTheme="minorHAnsi" w:hAnsiTheme="minorHAnsi"/>
        </w:rPr>
      </w:pPr>
    </w:p>
    <w:p w:rsidR="00854111" w:rsidRPr="00071328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Denné záznamy sa vyhotovujú v troch vyhotoveniach (originál + 2 kópie), pre zmluvné strany a autorský dozor.</w:t>
      </w:r>
    </w:p>
    <w:p w:rsidR="00854111" w:rsidRPr="004606C3" w:rsidRDefault="00854111" w:rsidP="00854111">
      <w:pPr>
        <w:pStyle w:val="Odsekzoznamu"/>
        <w:numPr>
          <w:ilvl w:val="0"/>
          <w:numId w:val="1"/>
        </w:numPr>
        <w:spacing w:before="240" w:after="120"/>
        <w:ind w:hanging="720"/>
        <w:jc w:val="both"/>
        <w:rPr>
          <w:rFonts w:asciiTheme="minorHAnsi" w:hAnsiTheme="minorHAnsi"/>
          <w:b/>
        </w:rPr>
      </w:pPr>
      <w:r w:rsidRPr="004606C3">
        <w:rPr>
          <w:rFonts w:asciiTheme="minorHAnsi" w:hAnsiTheme="minorHAnsi"/>
          <w:b/>
        </w:rPr>
        <w:t>Odovzdanie, prevzatie prác a záruka</w:t>
      </w: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lastRenderedPageBreak/>
        <w:t xml:space="preserve">Preberanie prác a potvrdzovanie zisťovacích protokolov o množstve vykonaných prác, ako podklad v tejto zmluve dohodnutej mesačnej fakturácie bude za objednávateľa vykonávať stavebný dozor.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dokončenie predmetu tejto zmluvy oznámi písomne objednávateľovi 7 dní vopred. Objednávateľ vopred dohodne so zhotoviteľom časový pracovný program preberania stavby. K termínu odovzdania dokončenej stavby zhotoviteľ pripraví tieto podklady: 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atesty od dodaných materiálov a zariadení (certifikáty), 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záručné listy pre zariadenia a materiály, 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iné doklady v zmysle zákonných opatrení a predpisov, </w:t>
      </w:r>
    </w:p>
    <w:p w:rsidR="00854111" w:rsidRDefault="00854111" w:rsidP="00854111">
      <w:pPr>
        <w:pStyle w:val="Odsekzoznamu"/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stavebný denník, </w:t>
      </w:r>
    </w:p>
    <w:p w:rsidR="00854111" w:rsidRPr="004606C3" w:rsidRDefault="00854111" w:rsidP="00854111">
      <w:pPr>
        <w:pStyle w:val="Odsekzoznamu"/>
        <w:tabs>
          <w:tab w:val="left" w:pos="720"/>
        </w:tabs>
        <w:ind w:hanging="54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zodpovedá za to, že predmet tejto zmluvy je zhotovený podľa tejto Zmluvy a že počas záručnej doby bude mať vlastnosti dojednané v tejto Zmluve.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Objednávateľ nie je povinný prevziať vykonané dielo, ktoré má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  <w:r w:rsidRPr="004606C3">
        <w:rPr>
          <w:rFonts w:asciiTheme="minorHAnsi" w:hAnsiTheme="minorHAnsi"/>
        </w:rPr>
        <w:t xml:space="preserve"> brániace riadnemu prevádzkovaniu diela.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 odovzdaní a prevzatí zmluvného diela spíšu objednávateľ a zhotoviteľ zápis.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poskytne objednávateľovi záruku na zrealizované práce 60 mesiacov.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sa zaväzuje, že zabezpečí na svoje náklady odstránenie </w:t>
      </w:r>
      <w:proofErr w:type="spellStart"/>
      <w:r w:rsidRPr="004606C3">
        <w:rPr>
          <w:rFonts w:asciiTheme="minorHAnsi" w:hAnsiTheme="minorHAnsi"/>
        </w:rPr>
        <w:t>závad</w:t>
      </w:r>
      <w:proofErr w:type="spellEnd"/>
      <w:r w:rsidRPr="004606C3">
        <w:rPr>
          <w:rFonts w:asciiTheme="minorHAnsi" w:hAnsiTheme="minorHAnsi"/>
        </w:rPr>
        <w:t xml:space="preserve"> vzniknutých v záručnej dobe, na ktoré sa vzťahuje záruka. Reklamované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  <w:r w:rsidRPr="004606C3">
        <w:rPr>
          <w:rFonts w:asciiTheme="minorHAnsi" w:hAnsiTheme="minorHAnsi"/>
        </w:rPr>
        <w:t xml:space="preserve"> budú spoločne posúdené do troch dní od nahlásenia reklamácie a bude dohodnutý termín a spôsob odstránenia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  <w:r w:rsidRPr="004606C3">
        <w:rPr>
          <w:rFonts w:asciiTheme="minorHAnsi" w:hAnsiTheme="minorHAnsi"/>
        </w:rPr>
        <w:t xml:space="preserve">. Reklamácie uplatní objednávateľ bezodkladne po ich zistení písomnou formou do rúk štatutárneho zástupcu zhotoviteľa.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Na </w:t>
      </w:r>
      <w:proofErr w:type="spellStart"/>
      <w:r w:rsidRPr="004606C3">
        <w:rPr>
          <w:rFonts w:asciiTheme="minorHAnsi" w:hAnsiTheme="minorHAnsi"/>
        </w:rPr>
        <w:t>vadnosť</w:t>
      </w:r>
      <w:proofErr w:type="spellEnd"/>
      <w:r w:rsidRPr="004606C3">
        <w:rPr>
          <w:rFonts w:asciiTheme="minorHAnsi" w:hAnsiTheme="minorHAnsi"/>
        </w:rPr>
        <w:t xml:space="preserve"> diela sa vzťahujú ustanovenia § 560 – 565 Obchodného zákonníka.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U materiálu, ktorý má stanovenú záručnú dobu výrobcom, platí táto záručná doba.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Objednávateľ preberá záruku na práce a materiál, ktoré sám zrealizuje a dodá.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Oznámenie </w:t>
      </w:r>
      <w:proofErr w:type="spellStart"/>
      <w:r w:rsidRPr="004606C3">
        <w:rPr>
          <w:rFonts w:asciiTheme="minorHAnsi" w:hAnsiTheme="minorHAnsi"/>
        </w:rPr>
        <w:t>vád</w:t>
      </w:r>
      <w:proofErr w:type="spellEnd"/>
      <w:r w:rsidRPr="004606C3">
        <w:rPr>
          <w:rFonts w:asciiTheme="minorHAnsi" w:hAnsiTheme="minorHAnsi"/>
        </w:rPr>
        <w:t xml:space="preserve"> (reklamácia) musí byť vykonané písomne (vrátane elektronickej komunikácie), alebo faxom s dodatočným písomným potvrdením, inak je neplatné. Musí obsahovať označenie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  <w:r w:rsidRPr="004606C3">
        <w:rPr>
          <w:rFonts w:asciiTheme="minorHAnsi" w:hAnsiTheme="minorHAnsi"/>
        </w:rPr>
        <w:t xml:space="preserve">, miesta, kde sa </w:t>
      </w:r>
      <w:proofErr w:type="spellStart"/>
      <w:r w:rsidRPr="004606C3">
        <w:rPr>
          <w:rFonts w:asciiTheme="minorHAnsi" w:hAnsiTheme="minorHAnsi"/>
        </w:rPr>
        <w:t>vada</w:t>
      </w:r>
      <w:proofErr w:type="spellEnd"/>
      <w:r w:rsidRPr="004606C3">
        <w:rPr>
          <w:rFonts w:asciiTheme="minorHAnsi" w:hAnsiTheme="minorHAnsi"/>
        </w:rPr>
        <w:t xml:space="preserve"> nachádza a popis ako sa </w:t>
      </w:r>
      <w:proofErr w:type="spellStart"/>
      <w:r w:rsidRPr="004606C3">
        <w:rPr>
          <w:rFonts w:asciiTheme="minorHAnsi" w:hAnsiTheme="minorHAnsi"/>
        </w:rPr>
        <w:t>vada</w:t>
      </w:r>
      <w:proofErr w:type="spellEnd"/>
      <w:r w:rsidRPr="004606C3">
        <w:rPr>
          <w:rFonts w:asciiTheme="minorHAnsi" w:hAnsiTheme="minorHAnsi"/>
        </w:rPr>
        <w:t xml:space="preserve"> prejavuje: </w:t>
      </w:r>
    </w:p>
    <w:p w:rsidR="00854111" w:rsidRPr="004606C3" w:rsidRDefault="00854111" w:rsidP="00854111">
      <w:pPr>
        <w:pStyle w:val="Odsekzoznamu"/>
        <w:tabs>
          <w:tab w:val="left" w:pos="720"/>
        </w:tabs>
        <w:ind w:left="18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0"/>
          <w:numId w:val="6"/>
        </w:numPr>
        <w:tabs>
          <w:tab w:val="clear" w:pos="720"/>
        </w:tabs>
        <w:ind w:left="1134" w:hanging="425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zjavné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</w:p>
    <w:p w:rsidR="00854111" w:rsidRPr="004606C3" w:rsidRDefault="00854111" w:rsidP="00854111">
      <w:pPr>
        <w:pStyle w:val="Odsekzoznamu"/>
        <w:ind w:left="1134" w:hanging="425"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ab/>
        <w:t xml:space="preserve">t. j.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  <w:r w:rsidRPr="004606C3">
        <w:rPr>
          <w:rFonts w:asciiTheme="minorHAnsi" w:hAnsiTheme="minorHAnsi"/>
        </w:rPr>
        <w:t xml:space="preserve">, ktoré objednávateľ zistil, resp. mohol zistiť odbornou prehliadkou pri preberaní diela, musia byť reklamované zapísaním v zápise o odovzdaní a prevzatí diela s uvedením dohodnutých termínov ich odstránenia, inak právo objednávateľa na ich bezplatné odstránenie zaniká. </w:t>
      </w:r>
    </w:p>
    <w:p w:rsidR="00854111" w:rsidRPr="004606C3" w:rsidRDefault="00854111" w:rsidP="00854111">
      <w:pPr>
        <w:pStyle w:val="Odsekzoznamu"/>
        <w:tabs>
          <w:tab w:val="num" w:pos="720"/>
        </w:tabs>
        <w:ind w:left="1134" w:hanging="425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0"/>
          <w:numId w:val="6"/>
        </w:numPr>
        <w:tabs>
          <w:tab w:val="clear" w:pos="720"/>
        </w:tabs>
        <w:ind w:left="1134" w:hanging="425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skryté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</w:p>
    <w:p w:rsidR="00854111" w:rsidRPr="004606C3" w:rsidRDefault="00854111" w:rsidP="00854111">
      <w:pPr>
        <w:pStyle w:val="Odsekzoznamu"/>
        <w:ind w:left="1134" w:hanging="425"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lastRenderedPageBreak/>
        <w:tab/>
        <w:t xml:space="preserve">t. j.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  <w:r w:rsidRPr="004606C3">
        <w:rPr>
          <w:rFonts w:asciiTheme="minorHAnsi" w:hAnsiTheme="minorHAnsi"/>
        </w:rPr>
        <w:t xml:space="preserve">, ktoré objednávateľ nemohol zistiť pri prevzatí diela a vyskytujú sa v záručnej dobe, je objednávateľ povinný reklamovať u zhotoviteľa. Zhotoviteľ je povinný na reklamáciu reagovať do 3 pracovných dní po jej </w:t>
      </w:r>
      <w:proofErr w:type="spellStart"/>
      <w:r w:rsidRPr="004606C3">
        <w:rPr>
          <w:rFonts w:asciiTheme="minorHAnsi" w:hAnsiTheme="minorHAnsi"/>
        </w:rPr>
        <w:t>obdržaní</w:t>
      </w:r>
      <w:proofErr w:type="spellEnd"/>
      <w:r w:rsidRPr="004606C3">
        <w:rPr>
          <w:rFonts w:asciiTheme="minorHAnsi" w:hAnsiTheme="minorHAnsi"/>
        </w:rPr>
        <w:t xml:space="preserve"> a dohodnúť s objednávateľom a podľa okolností aj s projektantom spôsob a primeranú lehotu odstránenia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  <w:r w:rsidRPr="004606C3">
        <w:rPr>
          <w:rFonts w:asciiTheme="minorHAnsi" w:hAnsiTheme="minorHAnsi"/>
        </w:rPr>
        <w:t xml:space="preserve">. </w:t>
      </w:r>
    </w:p>
    <w:p w:rsidR="00854111" w:rsidRPr="004606C3" w:rsidRDefault="00854111" w:rsidP="00854111">
      <w:pPr>
        <w:pStyle w:val="Odsekzoznamu"/>
        <w:ind w:left="1134" w:hanging="425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0"/>
          <w:numId w:val="6"/>
        </w:numPr>
        <w:tabs>
          <w:tab w:val="clear" w:pos="720"/>
        </w:tabs>
        <w:ind w:left="1134" w:hanging="425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havarijné stavy</w:t>
      </w:r>
    </w:p>
    <w:p w:rsidR="00854111" w:rsidRPr="004606C3" w:rsidRDefault="00854111" w:rsidP="00854111">
      <w:pPr>
        <w:pStyle w:val="Odsekzoznamu"/>
        <w:ind w:left="1134" w:hanging="425"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ab/>
        <w:t xml:space="preserve">je povinný zhotoviteľ odstrániť bezodkladne po ich nahlásení objednávateľovi. </w:t>
      </w:r>
    </w:p>
    <w:p w:rsidR="00854111" w:rsidRPr="00FD7979" w:rsidRDefault="00854111" w:rsidP="00854111">
      <w:pPr>
        <w:pStyle w:val="Odsekzoznamu"/>
        <w:numPr>
          <w:ilvl w:val="0"/>
          <w:numId w:val="1"/>
        </w:numPr>
        <w:spacing w:before="240" w:after="120"/>
        <w:ind w:hanging="720"/>
        <w:jc w:val="both"/>
        <w:rPr>
          <w:rFonts w:asciiTheme="minorHAnsi" w:hAnsiTheme="minorHAnsi"/>
          <w:b/>
        </w:rPr>
      </w:pPr>
      <w:r w:rsidRPr="00FD7979">
        <w:rPr>
          <w:rFonts w:asciiTheme="minorHAnsi" w:hAnsiTheme="minorHAnsi"/>
          <w:b/>
        </w:rPr>
        <w:t>Povinnosti zhotoviteľa a objednávateľa</w:t>
      </w:r>
    </w:p>
    <w:p w:rsidR="00854111" w:rsidRPr="004606C3" w:rsidRDefault="00854111" w:rsidP="00854111">
      <w:pPr>
        <w:pStyle w:val="Odsekzoznamu"/>
        <w:ind w:hanging="708"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10.1 </w:t>
      </w:r>
      <w:r w:rsidRPr="004606C3">
        <w:rPr>
          <w:rFonts w:asciiTheme="minorHAnsi" w:hAnsiTheme="minorHAnsi"/>
        </w:rPr>
        <w:tab/>
        <w:t xml:space="preserve">Zhotoviteľ je povinný vykonávať práce, ktoré sú predmetom tejto zmluvy v súlade s PD a zmenami, ktoré odsúhlasil objednávateľ. </w:t>
      </w:r>
    </w:p>
    <w:p w:rsidR="00854111" w:rsidRPr="004606C3" w:rsidRDefault="00854111" w:rsidP="00854111">
      <w:pPr>
        <w:pStyle w:val="Odsekzoznamu"/>
        <w:ind w:hanging="708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znáša nebezpečenstvo škôd na zhotovovanej veci a do dňa odovzdania diela zhotoviteľom a prevzatia diela objednávateľom. </w:t>
      </w:r>
    </w:p>
    <w:p w:rsidR="00854111" w:rsidRPr="004606C3" w:rsidRDefault="00854111" w:rsidP="00854111">
      <w:pPr>
        <w:pStyle w:val="Odsekzoznamu"/>
        <w:ind w:hanging="708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je povinný zrealizovať predmet tejto zmluvy podľa záväzných STN. Pri vykonávaní prác je zhotoviteľ povinný rešpektovať a dodržiavať platné bezpečnostné predpisy, protipožiarne a hygienické predpisy. </w:t>
      </w:r>
    </w:p>
    <w:p w:rsidR="00854111" w:rsidRPr="004606C3" w:rsidRDefault="00854111" w:rsidP="00854111">
      <w:pPr>
        <w:pStyle w:val="Odsekzoznamu"/>
        <w:ind w:left="0" w:hanging="708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zaistí, aby jeho pracovníci, príp. poddodávatelia dodržiavali zásady BOZP, prevádzkový poriadok a rovnako ostatné platné zákonné a iné ustanovenia. </w:t>
      </w:r>
    </w:p>
    <w:p w:rsidR="00854111" w:rsidRPr="004606C3" w:rsidRDefault="00854111" w:rsidP="00854111">
      <w:pPr>
        <w:pStyle w:val="Odsekzoznamu"/>
        <w:ind w:left="0" w:hanging="708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nesie zodpovednosť za vytýčenie inžinierskych sietí ich majiteľom. </w:t>
      </w:r>
    </w:p>
    <w:p w:rsidR="00854111" w:rsidRPr="004606C3" w:rsidRDefault="00854111" w:rsidP="00854111">
      <w:pPr>
        <w:pStyle w:val="Odsekzoznamu"/>
        <w:ind w:left="0" w:hanging="708"/>
        <w:jc w:val="both"/>
        <w:rPr>
          <w:rFonts w:asciiTheme="minorHAnsi" w:hAnsiTheme="minorHAnsi"/>
        </w:rPr>
      </w:pPr>
    </w:p>
    <w:p w:rsidR="00854111" w:rsidRPr="00CB47ED" w:rsidRDefault="00854111" w:rsidP="00854111">
      <w:pPr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berie plnú zodpovednosť za to že práce, ktoré zrealizuje, budú vykonávané podľa platných STN a budú pri nich dodržané zásady BOZP. </w:t>
      </w:r>
    </w:p>
    <w:p w:rsidR="00854111" w:rsidRPr="004606C3" w:rsidRDefault="00854111" w:rsidP="00854111">
      <w:pPr>
        <w:pStyle w:val="Odsekzoznamu"/>
        <w:ind w:left="0" w:hanging="708"/>
        <w:jc w:val="both"/>
        <w:rPr>
          <w:rFonts w:asciiTheme="minorHAnsi" w:hAnsiTheme="minorHAnsi"/>
        </w:rPr>
      </w:pPr>
    </w:p>
    <w:p w:rsidR="00854111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zabezpečí na svoje náklady dopravu a skladovanie strojov, zariadení alebo konštrukcií a montážneho materiálu a ich presun zo skladu na montážne pracovisko. </w:t>
      </w:r>
    </w:p>
    <w:p w:rsidR="00854111" w:rsidRPr="004606C3" w:rsidRDefault="00854111" w:rsidP="00854111">
      <w:pPr>
        <w:pStyle w:val="Odsekzoznamu"/>
        <w:ind w:left="0" w:hanging="708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odovzdá objednávateľovi najneskôr k termínu odovzdania a prevzatia diela doklady – skúšobné protokoly, revízne správy, záručné listy, návody na používanie o dodaných technológiách, strojoch, zariadeniach alebo konštrukciách a pod., ktoré sú súčasťou diela a neboli odovzdané v mesačnej fakturácii. </w:t>
      </w:r>
    </w:p>
    <w:p w:rsidR="00854111" w:rsidRPr="004606C3" w:rsidRDefault="00854111" w:rsidP="00854111">
      <w:pPr>
        <w:pStyle w:val="Odsekzoznamu"/>
        <w:ind w:left="0" w:hanging="708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zodpovedá za požiarnu ochranu diela, za bezpečnosť a ochranu zdravia pracovníkov na stavbe, ako aj za čistotu a poriadok na stavenisku. Zhotoviteľ zabezpečí na svoje náklady stráženie a osvetlenie staveniska počas výstavby. </w:t>
      </w:r>
    </w:p>
    <w:p w:rsidR="00854111" w:rsidRPr="004606C3" w:rsidRDefault="00854111" w:rsidP="00854111">
      <w:pPr>
        <w:pStyle w:val="Odsekzoznamu"/>
        <w:ind w:left="0" w:hanging="708"/>
        <w:jc w:val="both"/>
        <w:rPr>
          <w:rFonts w:asciiTheme="minorHAnsi" w:hAnsiTheme="minorHAnsi"/>
        </w:rPr>
      </w:pPr>
    </w:p>
    <w:p w:rsidR="00854111" w:rsidRPr="00016A92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zodpovedá za bezpečnosť a ochranu zdravia pri práci v zmysle zákona č. 124/2006 Z. z. o bezpečnosti a ochrane zdravia pri práci a o zmene a doplnení niektorých zákonov. </w:t>
      </w:r>
      <w:r w:rsidRPr="00016A92">
        <w:rPr>
          <w:rFonts w:asciiTheme="minorHAnsi" w:hAnsiTheme="minorHAnsi"/>
        </w:rPr>
        <w:t xml:space="preserve">Zhotoviteľ je povinný rešpektovať stavebné povolenia, všetky rozhodnutia orgánov a organizácii štátnej správy, </w:t>
      </w: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lastRenderedPageBreak/>
        <w:t xml:space="preserve">Podmienkou odovzdania diela je úspešné vykonanie všetkých skúšok predpísaných osobitnými predpismi, záväznými normami a projektovou dokumentáciou. Doklady o týchto skúškach podmieňujú prevzatie diela. </w:t>
      </w:r>
    </w:p>
    <w:p w:rsidR="00854111" w:rsidRPr="004606C3" w:rsidRDefault="00854111" w:rsidP="00854111">
      <w:pPr>
        <w:pStyle w:val="Odsekzoznamu"/>
        <w:ind w:hanging="708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Zmena stavby oproti projektovej dokumentácii, ktoré si vyžadujú práce </w:t>
      </w:r>
      <w:proofErr w:type="spellStart"/>
      <w:r w:rsidRPr="004606C3">
        <w:rPr>
          <w:rFonts w:asciiTheme="minorHAnsi" w:hAnsiTheme="minorHAnsi"/>
        </w:rPr>
        <w:t>naviac</w:t>
      </w:r>
      <w:proofErr w:type="spellEnd"/>
      <w:r w:rsidRPr="004606C3">
        <w:rPr>
          <w:rFonts w:asciiTheme="minorHAnsi" w:hAnsiTheme="minorHAnsi"/>
        </w:rPr>
        <w:t xml:space="preserve"> (nie oproti výkazu výmer, ktorý bol podkladom k verejnej súťaži a boli zhotoviteľom opomenuté), musia byť zapísané v stavebnom denníku, odsúhlasené objednávateľom, stavebným dozorom investora, zhotoviteľom, projektantom (autorský dozor) a musí byť dohodnutý spôsob financovania. Na základe zápisu v stavebnom denníku sa zmluvné strany dohodnú na dodatku k tejto Zmluve. </w:t>
      </w:r>
    </w:p>
    <w:p w:rsidR="00854111" w:rsidRPr="004606C3" w:rsidRDefault="00854111" w:rsidP="00854111">
      <w:pPr>
        <w:pStyle w:val="Odsekzoznamu"/>
        <w:ind w:left="0" w:hanging="708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je povinný odovzdať spolu s dielom aj projektovú dokumentáciu so zakreslením všetkých zmien, ku ktorým došlo počas zhotovovania diela. </w:t>
      </w:r>
    </w:p>
    <w:p w:rsidR="00854111" w:rsidRPr="004606C3" w:rsidRDefault="00854111" w:rsidP="00854111">
      <w:pPr>
        <w:pStyle w:val="Odsekzoznamu"/>
        <w:ind w:hanging="708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vykoná dielo vo svojom mene na svoje náklady a na vlastné nebezpečenstvo. </w:t>
      </w:r>
    </w:p>
    <w:p w:rsidR="00854111" w:rsidRPr="004606C3" w:rsidRDefault="00854111" w:rsidP="00854111">
      <w:pPr>
        <w:pStyle w:val="Odsekzoznamu"/>
        <w:ind w:hanging="708"/>
        <w:jc w:val="both"/>
        <w:rPr>
          <w:rFonts w:asciiTheme="minorHAnsi" w:hAnsiTheme="minorHAnsi"/>
        </w:rPr>
      </w:pPr>
    </w:p>
    <w:p w:rsidR="00854111" w:rsidRPr="003606B1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3606B1">
        <w:rPr>
          <w:rFonts w:asciiTheme="minorHAnsi" w:hAnsiTheme="minorHAnsi"/>
        </w:rPr>
        <w:t xml:space="preserve">Objednávateľ odovzdá zhotoviteľovi 2. vyhotovenia projektovej dokumentácie, ktoré boli podkladom pre spracovanie ponuky vo verejnej súťaži. </w:t>
      </w:r>
    </w:p>
    <w:p w:rsidR="00854111" w:rsidRPr="004606C3" w:rsidRDefault="00854111" w:rsidP="00854111">
      <w:pPr>
        <w:pStyle w:val="Odsekzoznamu"/>
        <w:ind w:hanging="708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Objednávateľ poskytuje stavenisko bezodplatne na dobu výstavby v súlade s podmienkami projektovej dokumentácie. </w:t>
      </w:r>
    </w:p>
    <w:p w:rsidR="00854111" w:rsidRPr="004606C3" w:rsidRDefault="00854111" w:rsidP="00854111">
      <w:pPr>
        <w:pStyle w:val="Odsekzoznamu"/>
        <w:ind w:hanging="708"/>
        <w:jc w:val="both"/>
        <w:rPr>
          <w:rFonts w:asciiTheme="minorHAnsi" w:hAnsiTheme="minorHAnsi"/>
        </w:rPr>
      </w:pPr>
    </w:p>
    <w:p w:rsidR="00854111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Zhotoviteľ zodpovedá za</w:t>
      </w:r>
      <w:r w:rsidRPr="004606C3">
        <w:rPr>
          <w:rFonts w:asciiTheme="minorHAnsi" w:hAnsiTheme="minorHAnsi"/>
        </w:rPr>
        <w:t xml:space="preserve"> vytýčenie všetkých podzemných a nadzemných vedení inžinierskych sietí  na stavenisku na </w:t>
      </w:r>
      <w:r>
        <w:rPr>
          <w:rFonts w:asciiTheme="minorHAnsi" w:hAnsiTheme="minorHAnsi"/>
        </w:rPr>
        <w:t>vlastné náklady.</w:t>
      </w:r>
      <w:r w:rsidRPr="004606C3">
        <w:rPr>
          <w:rFonts w:asciiTheme="minorHAnsi" w:hAnsiTheme="minorHAnsi"/>
        </w:rPr>
        <w:t xml:space="preserve"> Zhotoviteľ zodpovedá za poškodenie podzemných vedení</w:t>
      </w:r>
      <w:r>
        <w:rPr>
          <w:rFonts w:asciiTheme="minorHAnsi" w:hAnsiTheme="minorHAnsi"/>
        </w:rPr>
        <w:t xml:space="preserve"> a inžinierskych sietí.</w:t>
      </w:r>
    </w:p>
    <w:p w:rsidR="00854111" w:rsidRPr="004606C3" w:rsidRDefault="00854111" w:rsidP="00854111">
      <w:pPr>
        <w:pStyle w:val="Odsekzoznamu"/>
        <w:ind w:left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 </w:t>
      </w: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Zhotoviteľ zodpovedá za</w:t>
      </w:r>
      <w:r w:rsidRPr="004606C3">
        <w:rPr>
          <w:rFonts w:asciiTheme="minorHAnsi" w:hAnsiTheme="minorHAnsi"/>
        </w:rPr>
        <w:t xml:space="preserve"> vytýčenie základných smerových a výškových bodov, ako aj vymedzenie hranice staveniska na </w:t>
      </w:r>
      <w:r>
        <w:rPr>
          <w:rFonts w:asciiTheme="minorHAnsi" w:hAnsiTheme="minorHAnsi"/>
        </w:rPr>
        <w:t>vlastné náklady</w:t>
      </w:r>
      <w:r w:rsidRPr="004606C3">
        <w:rPr>
          <w:rFonts w:asciiTheme="minorHAnsi" w:hAnsiTheme="minorHAnsi"/>
        </w:rPr>
        <w:t xml:space="preserve">. </w:t>
      </w:r>
    </w:p>
    <w:p w:rsidR="00854111" w:rsidRPr="004606C3" w:rsidRDefault="00854111" w:rsidP="00854111">
      <w:pPr>
        <w:pStyle w:val="Odsekzoznamu"/>
        <w:ind w:hanging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854111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Prevádzkové, sociálne, prípadne aj výrobné zariadenia staveniska si zabezpečuje zhotoviteľ. Náklady na vybudovanie, údržbu a vypratanie zariadenia staveniska sú súčasťou zmluvnej ceny podľa čl. V. </w:t>
      </w:r>
    </w:p>
    <w:p w:rsidR="00854111" w:rsidRPr="00E812F9" w:rsidRDefault="00854111" w:rsidP="00854111">
      <w:pPr>
        <w:suppressAutoHyphens/>
        <w:spacing w:line="20" w:lineRule="atLeast"/>
        <w:jc w:val="both"/>
        <w:rPr>
          <w:rFonts w:ascii="Calibri" w:hAnsi="Calibri"/>
        </w:rPr>
      </w:pPr>
      <w:r>
        <w:rPr>
          <w:rFonts w:asciiTheme="minorHAnsi" w:hAnsiTheme="minorHAnsi"/>
        </w:rPr>
        <w:t>10.21</w:t>
      </w:r>
      <w:r>
        <w:rPr>
          <w:rFonts w:asciiTheme="minorHAnsi" w:hAnsiTheme="minorHAnsi"/>
        </w:rPr>
        <w:tab/>
      </w:r>
      <w:r w:rsidRPr="00E812F9">
        <w:rPr>
          <w:rFonts w:ascii="Calibri" w:hAnsi="Calibri"/>
        </w:rPr>
        <w:t>Zhotoviteľ nesmie dielo ako celok odovzdať na zhotovenie inému subjektu.</w:t>
      </w:r>
    </w:p>
    <w:p w:rsidR="00854111" w:rsidRPr="00854111" w:rsidRDefault="00854111" w:rsidP="00854111">
      <w:pPr>
        <w:suppressAutoHyphens/>
        <w:spacing w:line="20" w:lineRule="atLeast"/>
        <w:jc w:val="both"/>
        <w:rPr>
          <w:rFonts w:ascii="Calibri" w:hAnsi="Calibri"/>
        </w:rPr>
      </w:pPr>
    </w:p>
    <w:p w:rsidR="00854111" w:rsidRPr="00FD7979" w:rsidRDefault="00854111" w:rsidP="00854111">
      <w:pPr>
        <w:pStyle w:val="Odsekzoznamu"/>
        <w:numPr>
          <w:ilvl w:val="0"/>
          <w:numId w:val="1"/>
        </w:numPr>
        <w:spacing w:before="240" w:after="120"/>
        <w:ind w:hanging="720"/>
        <w:jc w:val="both"/>
        <w:rPr>
          <w:rFonts w:asciiTheme="minorHAnsi" w:hAnsiTheme="minorHAnsi"/>
          <w:b/>
        </w:rPr>
      </w:pPr>
      <w:r w:rsidRPr="00FD7979">
        <w:rPr>
          <w:rFonts w:asciiTheme="minorHAnsi" w:hAnsiTheme="minorHAnsi"/>
          <w:b/>
        </w:rPr>
        <w:t>Riešenie sporov a zmluvné pokuty</w:t>
      </w:r>
    </w:p>
    <w:p w:rsidR="00854111" w:rsidRPr="004606C3" w:rsidRDefault="00854111" w:rsidP="00854111">
      <w:pPr>
        <w:pStyle w:val="Odsekzoznamu"/>
        <w:ind w:left="709" w:hanging="72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11.1</w:t>
      </w:r>
      <w:r>
        <w:rPr>
          <w:rFonts w:asciiTheme="minorHAnsi" w:hAnsiTheme="minorHAnsi"/>
        </w:rPr>
        <w:tab/>
      </w:r>
      <w:r w:rsidRPr="004606C3">
        <w:rPr>
          <w:rFonts w:asciiTheme="minorHAnsi" w:hAnsiTheme="minorHAnsi"/>
        </w:rPr>
        <w:t xml:space="preserve">Obidve strany vynaložia úsilie, aby prípadné spory, ktoré môžu vzniknúť pri realizácii tejto zmluvy, boli riešené cestou vzájomnej dohody. </w:t>
      </w:r>
    </w:p>
    <w:p w:rsidR="00854111" w:rsidRPr="004606C3" w:rsidRDefault="00854111" w:rsidP="00854111">
      <w:pPr>
        <w:pStyle w:val="Odsekzoznamu"/>
        <w:ind w:left="709" w:hanging="721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9"/>
        </w:numPr>
        <w:tabs>
          <w:tab w:val="clear" w:pos="555"/>
        </w:tabs>
        <w:ind w:left="709" w:hanging="721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Všetky vzťahy zmluvných strán sa riadia platným slovenským právnym poriadkom a prípadné spory budú predkladané príslušnému súdu. </w:t>
      </w:r>
    </w:p>
    <w:p w:rsidR="00854111" w:rsidRPr="004606C3" w:rsidRDefault="00854111" w:rsidP="00854111">
      <w:pPr>
        <w:pStyle w:val="Odsekzoznamu"/>
        <w:ind w:left="709" w:hanging="721"/>
        <w:jc w:val="both"/>
        <w:rPr>
          <w:rFonts w:asciiTheme="minorHAnsi" w:hAnsiTheme="minorHAnsi"/>
        </w:rPr>
      </w:pPr>
    </w:p>
    <w:p w:rsidR="00854111" w:rsidRPr="007B6035" w:rsidRDefault="00854111" w:rsidP="00854111">
      <w:pPr>
        <w:pStyle w:val="Odsekzoznamu"/>
        <w:numPr>
          <w:ilvl w:val="1"/>
          <w:numId w:val="9"/>
        </w:numPr>
        <w:tabs>
          <w:tab w:val="clear" w:pos="555"/>
        </w:tabs>
        <w:ind w:left="709" w:hanging="721"/>
        <w:contextualSpacing/>
        <w:jc w:val="both"/>
        <w:rPr>
          <w:rFonts w:asciiTheme="minorHAnsi" w:hAnsiTheme="minorHAnsi"/>
          <w:highlight w:val="yellow"/>
        </w:rPr>
      </w:pPr>
      <w:r w:rsidRPr="00016A92">
        <w:rPr>
          <w:rFonts w:asciiTheme="minorHAnsi" w:hAnsiTheme="minorHAnsi"/>
        </w:rPr>
        <w:t xml:space="preserve">Objednávateľ môže uplatniť voči zhotoviteľovi zmluvnú pokutu za omeškanie diela oproti termínu odovzdania podľa čl.4. vo výške </w:t>
      </w:r>
      <w:r>
        <w:rPr>
          <w:rFonts w:asciiTheme="minorHAnsi" w:hAnsiTheme="minorHAnsi"/>
        </w:rPr>
        <w:t>0,05 % z celkovej ceny diela s DPH.</w:t>
      </w:r>
      <w:r w:rsidRPr="007B6035">
        <w:rPr>
          <w:rFonts w:asciiTheme="minorHAnsi" w:hAnsiTheme="minorHAnsi"/>
          <w:highlight w:val="yellow"/>
        </w:rPr>
        <w:t xml:space="preserve"> </w:t>
      </w:r>
    </w:p>
    <w:p w:rsidR="00854111" w:rsidRPr="004606C3" w:rsidRDefault="00854111" w:rsidP="00854111">
      <w:pPr>
        <w:pStyle w:val="Odsekzoznamu"/>
        <w:ind w:left="709" w:hanging="721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9"/>
        </w:numPr>
        <w:tabs>
          <w:tab w:val="clear" w:pos="555"/>
        </w:tabs>
        <w:ind w:left="709" w:hanging="721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lastRenderedPageBreak/>
        <w:t xml:space="preserve">Objednávateľ môže uplatniť voči zhotoviteľovi zmluvnú pokutu za omeškanie s odstránením </w:t>
      </w:r>
      <w:proofErr w:type="spellStart"/>
      <w:r w:rsidRPr="004606C3">
        <w:rPr>
          <w:rFonts w:asciiTheme="minorHAnsi" w:hAnsiTheme="minorHAnsi"/>
        </w:rPr>
        <w:t>vád</w:t>
      </w:r>
      <w:proofErr w:type="spellEnd"/>
      <w:r w:rsidRPr="004606C3">
        <w:rPr>
          <w:rFonts w:asciiTheme="minorHAnsi" w:hAnsiTheme="minorHAnsi"/>
        </w:rPr>
        <w:t xml:space="preserve"> podľa dohodnutých termínov, za ktoré zodpovedá zhotoviteľ a boli zistené v záručnej dobe. Zmluvná pokuta bola zmluvnými stranami dohodnutá vo výške 0,05 % zo zadržanej sumy za každý deň meškania oproti dohodnutému termínu pre odstránenie </w:t>
      </w:r>
      <w:proofErr w:type="spellStart"/>
      <w:r w:rsidRPr="004606C3">
        <w:rPr>
          <w:rFonts w:asciiTheme="minorHAnsi" w:hAnsiTheme="minorHAnsi"/>
        </w:rPr>
        <w:t>vád</w:t>
      </w:r>
      <w:proofErr w:type="spellEnd"/>
      <w:r w:rsidRPr="004606C3">
        <w:rPr>
          <w:rFonts w:asciiTheme="minorHAnsi" w:hAnsiTheme="minorHAnsi"/>
        </w:rPr>
        <w:t xml:space="preserve"> (najmenej 100,00 EUR/deň) a to až do úplného odstránenia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  <w:r w:rsidRPr="004606C3">
        <w:rPr>
          <w:rFonts w:asciiTheme="minorHAnsi" w:hAnsiTheme="minorHAnsi"/>
        </w:rPr>
        <w:t xml:space="preserve">. </w:t>
      </w:r>
    </w:p>
    <w:p w:rsidR="00854111" w:rsidRPr="004606C3" w:rsidRDefault="00854111" w:rsidP="00854111">
      <w:pPr>
        <w:pStyle w:val="Odsekzoznamu"/>
        <w:ind w:left="709" w:hanging="721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9"/>
        </w:numPr>
        <w:tabs>
          <w:tab w:val="clear" w:pos="555"/>
        </w:tabs>
        <w:ind w:left="709" w:hanging="721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môže uplatniť voči objednávateľovi zmluvnú pokutu za omeškanie s úhradou faktúr podľa článku 6.5 Zmluvy a to vo výške 0,05 % z neuhradenej čiastky za každý deň omeškania až do úplného zaplatenia. </w:t>
      </w:r>
    </w:p>
    <w:p w:rsidR="00854111" w:rsidRPr="004606C3" w:rsidRDefault="00854111" w:rsidP="00854111">
      <w:pPr>
        <w:pStyle w:val="Odsekzoznamu"/>
        <w:ind w:left="709" w:hanging="721"/>
        <w:contextualSpacing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9"/>
        </w:numPr>
        <w:tabs>
          <w:tab w:val="clear" w:pos="555"/>
        </w:tabs>
        <w:ind w:left="709" w:hanging="721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Za každé porušenie protipožiarnych, hygienických, bezpečnostných a technologických predpisov má objednávateľ nárok sankcionovať zhotoviteľa alebo pracovníkov zhotoviteľa zmluvnou pokutou: </w:t>
      </w:r>
    </w:p>
    <w:p w:rsidR="00854111" w:rsidRPr="004606C3" w:rsidRDefault="00854111" w:rsidP="00854111">
      <w:pPr>
        <w:pStyle w:val="Odsekzoznamu"/>
        <w:tabs>
          <w:tab w:val="num" w:pos="720"/>
        </w:tabs>
        <w:ind w:hanging="54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0"/>
          <w:numId w:val="8"/>
        </w:numPr>
        <w:tabs>
          <w:tab w:val="clear" w:pos="1080"/>
        </w:tabs>
        <w:ind w:left="1134" w:hanging="425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za nepoužívanie ochranných prílb a iných osobných ochranných prostriedkov 100,- EUR za každého zamestnanca a každý zistený nedostatok, </w:t>
      </w:r>
    </w:p>
    <w:p w:rsidR="00854111" w:rsidRPr="004606C3" w:rsidRDefault="00854111" w:rsidP="00854111">
      <w:pPr>
        <w:pStyle w:val="Odsekzoznamu"/>
        <w:numPr>
          <w:ilvl w:val="0"/>
          <w:numId w:val="8"/>
        </w:numPr>
        <w:tabs>
          <w:tab w:val="clear" w:pos="1080"/>
        </w:tabs>
        <w:ind w:left="1134" w:hanging="425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za požívanie alkoholických nápojov 1.000,- EUR za každého zamestnanca, </w:t>
      </w:r>
    </w:p>
    <w:p w:rsidR="00854111" w:rsidRPr="004606C3" w:rsidRDefault="00854111" w:rsidP="00854111">
      <w:pPr>
        <w:pStyle w:val="Odsekzoznamu"/>
        <w:numPr>
          <w:ilvl w:val="0"/>
          <w:numId w:val="8"/>
        </w:numPr>
        <w:tabs>
          <w:tab w:val="clear" w:pos="1080"/>
        </w:tabs>
        <w:ind w:left="1134" w:hanging="425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za opätovné zaradenie zamestnanca na práce po písomnom vykázaní za stavby 1.000,- EUR za každého zamestnanca, </w:t>
      </w:r>
    </w:p>
    <w:p w:rsidR="00854111" w:rsidRPr="004606C3" w:rsidRDefault="00854111" w:rsidP="00854111">
      <w:pPr>
        <w:pStyle w:val="Odsekzoznamu"/>
        <w:numPr>
          <w:ilvl w:val="0"/>
          <w:numId w:val="8"/>
        </w:numPr>
        <w:tabs>
          <w:tab w:val="clear" w:pos="1080"/>
        </w:tabs>
        <w:ind w:left="1134" w:hanging="425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za porušenie predpisov BOZP, OPP a OŽP za každý zistený priestupok 100,- až </w:t>
      </w:r>
      <w:r>
        <w:rPr>
          <w:rFonts w:asciiTheme="minorHAnsi" w:hAnsiTheme="minorHAnsi"/>
        </w:rPr>
        <w:t xml:space="preserve">           </w:t>
      </w:r>
      <w:r w:rsidRPr="004606C3">
        <w:rPr>
          <w:rFonts w:asciiTheme="minorHAnsi" w:hAnsiTheme="minorHAnsi"/>
        </w:rPr>
        <w:t xml:space="preserve">500,- EUR podľa závažnosti ohrozenia, </w:t>
      </w:r>
    </w:p>
    <w:p w:rsidR="00854111" w:rsidRPr="004606C3" w:rsidRDefault="00854111" w:rsidP="00854111">
      <w:pPr>
        <w:pStyle w:val="Odsekzoznamu"/>
        <w:numPr>
          <w:ilvl w:val="0"/>
          <w:numId w:val="8"/>
        </w:numPr>
        <w:tabs>
          <w:tab w:val="clear" w:pos="1080"/>
        </w:tabs>
        <w:ind w:left="1134" w:hanging="425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za nedodržanie čistoty a poriadku na pracovisku 500,- EUR za každý prípad, </w:t>
      </w:r>
    </w:p>
    <w:p w:rsidR="00854111" w:rsidRPr="004606C3" w:rsidRDefault="00854111" w:rsidP="00854111">
      <w:pPr>
        <w:pStyle w:val="Odsekzoznamu"/>
        <w:numPr>
          <w:ilvl w:val="0"/>
          <w:numId w:val="8"/>
        </w:numPr>
        <w:tabs>
          <w:tab w:val="clear" w:pos="1080"/>
        </w:tabs>
        <w:ind w:left="1134" w:hanging="425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za neoprávnené používanie technických zariadení a vyhradených zariadení bez platných užívacích osvedčení 500,- EUR za každý prípad. </w:t>
      </w:r>
    </w:p>
    <w:p w:rsidR="00854111" w:rsidRPr="00CB47ED" w:rsidRDefault="00854111" w:rsidP="00854111">
      <w:pPr>
        <w:pStyle w:val="Odsekzoznamu"/>
        <w:numPr>
          <w:ilvl w:val="1"/>
          <w:numId w:val="8"/>
        </w:numPr>
        <w:tabs>
          <w:tab w:val="clear" w:pos="1800"/>
        </w:tabs>
        <w:spacing w:before="240" w:after="120"/>
        <w:ind w:left="709" w:hanging="709"/>
        <w:jc w:val="both"/>
        <w:rPr>
          <w:rFonts w:asciiTheme="minorHAnsi" w:hAnsiTheme="minorHAnsi"/>
          <w:b/>
        </w:rPr>
      </w:pPr>
      <w:r w:rsidRPr="00FD7979">
        <w:rPr>
          <w:rFonts w:asciiTheme="minorHAnsi" w:hAnsiTheme="minorHAnsi"/>
          <w:b/>
        </w:rPr>
        <w:t xml:space="preserve">Odstúpenie od zmluvy </w:t>
      </w:r>
    </w:p>
    <w:p w:rsidR="00854111" w:rsidRPr="004606C3" w:rsidRDefault="00854111" w:rsidP="00854111">
      <w:pPr>
        <w:pStyle w:val="Odsekzoznamu"/>
        <w:ind w:hanging="720"/>
        <w:jc w:val="both"/>
        <w:rPr>
          <w:rFonts w:asciiTheme="minorHAnsi" w:hAnsiTheme="minorHAnsi"/>
        </w:rPr>
      </w:pPr>
    </w:p>
    <w:p w:rsidR="00854111" w:rsidRPr="00CB47ED" w:rsidRDefault="00854111" w:rsidP="00854111">
      <w:pPr>
        <w:tabs>
          <w:tab w:val="num" w:pos="720"/>
        </w:tabs>
        <w:ind w:left="708" w:hanging="70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12.1</w:t>
      </w:r>
      <w:r>
        <w:rPr>
          <w:rFonts w:asciiTheme="minorHAnsi" w:hAnsiTheme="minorHAnsi"/>
        </w:rPr>
        <w:tab/>
      </w:r>
      <w:r w:rsidRPr="00CB47ED">
        <w:rPr>
          <w:rFonts w:asciiTheme="minorHAnsi" w:hAnsiTheme="minorHAnsi"/>
        </w:rPr>
        <w:t xml:space="preserve">Objednávateľ si vyhradzuje právo odstúpiť od zmluvy v prípade, ak zistí, že zhotoviteľ nepostupuje podľa projektovej dokumentácie, nedodáva materiál požadovaný v projektovej dokumentácii, vykonáva </w:t>
      </w:r>
      <w:proofErr w:type="spellStart"/>
      <w:r w:rsidRPr="00CB47ED">
        <w:rPr>
          <w:rFonts w:asciiTheme="minorHAnsi" w:hAnsiTheme="minorHAnsi"/>
        </w:rPr>
        <w:t>naviac</w:t>
      </w:r>
      <w:proofErr w:type="spellEnd"/>
      <w:r w:rsidRPr="00CB47ED">
        <w:rPr>
          <w:rFonts w:asciiTheme="minorHAnsi" w:hAnsiTheme="minorHAnsi"/>
        </w:rPr>
        <w:t xml:space="preserve"> práce v porovnaní s projektovou dokumentáciou bez súhlasu objednávateľa (investora), bez objektívnej príčiny (počasie) nedodržuje zmluvne dohodnutý harmonogram prác. </w:t>
      </w:r>
    </w:p>
    <w:p w:rsidR="00854111" w:rsidRPr="004606C3" w:rsidRDefault="00854111" w:rsidP="00854111">
      <w:pPr>
        <w:pStyle w:val="Odsekzoznamu"/>
        <w:tabs>
          <w:tab w:val="num" w:pos="720"/>
        </w:tabs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0"/>
        </w:numPr>
        <w:tabs>
          <w:tab w:val="clear" w:pos="555"/>
          <w:tab w:val="num" w:pos="720"/>
        </w:tabs>
        <w:ind w:left="720"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Objednávateľ v tomto prípade uhradí zhotoviteľovi iba skutočne vykonané práce a spotrebovaný materiál v obvyklej cene ku dňu vypovedania zmluvy. Objednávateľ neuhradí materiál použitý v rozpore s projektovou dokumentáciou, prípadne nedohodnuté práce </w:t>
      </w:r>
      <w:proofErr w:type="spellStart"/>
      <w:r w:rsidRPr="004606C3">
        <w:rPr>
          <w:rFonts w:asciiTheme="minorHAnsi" w:hAnsiTheme="minorHAnsi"/>
        </w:rPr>
        <w:t>naviac</w:t>
      </w:r>
      <w:proofErr w:type="spellEnd"/>
      <w:r w:rsidRPr="004606C3">
        <w:rPr>
          <w:rFonts w:asciiTheme="minorHAnsi" w:hAnsiTheme="minorHAnsi"/>
        </w:rPr>
        <w:t xml:space="preserve">. </w:t>
      </w:r>
    </w:p>
    <w:p w:rsidR="00854111" w:rsidRPr="004606C3" w:rsidRDefault="00854111" w:rsidP="00854111">
      <w:pPr>
        <w:pStyle w:val="Odsekzoznamu"/>
        <w:tabs>
          <w:tab w:val="num" w:pos="720"/>
        </w:tabs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0"/>
        </w:numPr>
        <w:tabs>
          <w:tab w:val="clear" w:pos="555"/>
          <w:tab w:val="num" w:pos="720"/>
        </w:tabs>
        <w:ind w:left="720"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má právo odstúpiť od zmluvy, ak objednávateľ je viac ako 60 dní v omeškaní s platením dohodnutých platieb podľa bodu 6.5 tejto zmluvy, ak sa nedohodnú inak. </w:t>
      </w:r>
    </w:p>
    <w:p w:rsidR="00854111" w:rsidRPr="004606C3" w:rsidRDefault="00854111" w:rsidP="00854111">
      <w:pPr>
        <w:pStyle w:val="Odsekzoznamu"/>
        <w:tabs>
          <w:tab w:val="num" w:pos="720"/>
        </w:tabs>
        <w:ind w:hanging="720"/>
        <w:jc w:val="both"/>
        <w:rPr>
          <w:rFonts w:asciiTheme="minorHAnsi" w:hAnsiTheme="minorHAnsi"/>
        </w:rPr>
      </w:pPr>
    </w:p>
    <w:p w:rsidR="00854111" w:rsidRDefault="00854111" w:rsidP="00854111">
      <w:pPr>
        <w:pStyle w:val="Odsekzoznamu"/>
        <w:numPr>
          <w:ilvl w:val="1"/>
          <w:numId w:val="10"/>
        </w:numPr>
        <w:tabs>
          <w:tab w:val="clear" w:pos="555"/>
          <w:tab w:val="num" w:pos="720"/>
        </w:tabs>
        <w:ind w:left="720"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Právo na náhradu škody zostáva zachované aj po odstúpení od zmluvy. Zmluvné pokuty však môžu byť uplatňované iba do platného odstúpenia od zmluvy. </w:t>
      </w:r>
    </w:p>
    <w:p w:rsidR="00854111" w:rsidRPr="00854111" w:rsidRDefault="00854111" w:rsidP="00854111">
      <w:pPr>
        <w:contextualSpacing/>
        <w:jc w:val="both"/>
        <w:rPr>
          <w:rFonts w:asciiTheme="minorHAnsi" w:hAnsiTheme="minorHAnsi"/>
        </w:rPr>
      </w:pPr>
    </w:p>
    <w:p w:rsidR="00854111" w:rsidRPr="00FD7979" w:rsidRDefault="00854111" w:rsidP="00854111">
      <w:pPr>
        <w:pStyle w:val="Odsekzoznamu"/>
        <w:numPr>
          <w:ilvl w:val="1"/>
          <w:numId w:val="8"/>
        </w:numPr>
        <w:tabs>
          <w:tab w:val="clear" w:pos="1800"/>
        </w:tabs>
        <w:spacing w:before="240" w:after="120"/>
        <w:ind w:left="709" w:hanging="709"/>
        <w:jc w:val="both"/>
        <w:rPr>
          <w:rFonts w:asciiTheme="minorHAnsi" w:hAnsiTheme="minorHAnsi"/>
          <w:b/>
        </w:rPr>
      </w:pPr>
      <w:r w:rsidRPr="00FD7979">
        <w:rPr>
          <w:rFonts w:asciiTheme="minorHAnsi" w:hAnsiTheme="minorHAnsi"/>
          <w:b/>
        </w:rPr>
        <w:lastRenderedPageBreak/>
        <w:t>Záverečné ustanovenia</w:t>
      </w:r>
    </w:p>
    <w:p w:rsidR="00854111" w:rsidRPr="004606C3" w:rsidRDefault="00854111" w:rsidP="00854111">
      <w:pPr>
        <w:pStyle w:val="Odsekzoznamu"/>
        <w:ind w:hanging="720"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13.1</w:t>
      </w:r>
      <w:r>
        <w:rPr>
          <w:rFonts w:asciiTheme="minorHAnsi" w:hAnsiTheme="minorHAnsi"/>
        </w:rPr>
        <w:tab/>
      </w:r>
      <w:r w:rsidRPr="004606C3">
        <w:rPr>
          <w:rFonts w:asciiTheme="minorHAnsi" w:hAnsiTheme="minorHAnsi"/>
        </w:rPr>
        <w:t xml:space="preserve">Akékoľvek dohody, zmeny alebo dodatky k tejto zmluve sú pre zmluvné strany záväzné len vtedy, ak sú vykonané písomnou formou a sú prehlásené ako súčasť alebo dodatok k tejto zmluve a obojstranne podpísané zástupcami zmluvných strán k tomu oprávnenými. </w:t>
      </w:r>
    </w:p>
    <w:p w:rsidR="00854111" w:rsidRPr="004606C3" w:rsidRDefault="00854111" w:rsidP="00854111">
      <w:pPr>
        <w:pStyle w:val="Odsekzoznamu"/>
        <w:tabs>
          <w:tab w:val="left" w:pos="720"/>
          <w:tab w:val="left" w:pos="900"/>
        </w:tabs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1"/>
        </w:numPr>
        <w:tabs>
          <w:tab w:val="clear" w:pos="555"/>
        </w:tabs>
        <w:ind w:left="720"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Táto zmluva je vyhotovená v dvoch vyhotoveniach, z ktorých jeden </w:t>
      </w:r>
      <w:proofErr w:type="spellStart"/>
      <w:r w:rsidRPr="004606C3">
        <w:rPr>
          <w:rFonts w:asciiTheme="minorHAnsi" w:hAnsiTheme="minorHAnsi"/>
        </w:rPr>
        <w:t>obdrží</w:t>
      </w:r>
      <w:proofErr w:type="spellEnd"/>
      <w:r w:rsidRPr="004606C3">
        <w:rPr>
          <w:rFonts w:asciiTheme="minorHAnsi" w:hAnsiTheme="minorHAnsi"/>
        </w:rPr>
        <w:t xml:space="preserve"> objednávateľ a jeden zhotoviteľ. Dodatky sa budú spracovávať tiež v dvoch vyhotoveniach. </w:t>
      </w:r>
    </w:p>
    <w:p w:rsidR="00854111" w:rsidRPr="004606C3" w:rsidRDefault="00854111" w:rsidP="008541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3"/>
        </w:numPr>
        <w:tabs>
          <w:tab w:val="clear" w:pos="555"/>
          <w:tab w:val="num" w:pos="709"/>
          <w:tab w:val="left" w:pos="900"/>
        </w:tabs>
        <w:ind w:left="709"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Táto zmluva je uzavretá jej podpisom oboma zmluvnými stranami a nadobúda účinnosť po splnení odkladacej podmienky, ktorá spočíva v tom, že Riadiaci orgán (</w:t>
      </w:r>
      <w:r w:rsidR="00235BEA">
        <w:rPr>
          <w:rFonts w:asciiTheme="minorHAnsi" w:hAnsiTheme="minorHAnsi"/>
        </w:rPr>
        <w:t>Úrad vlády</w:t>
      </w:r>
      <w:r w:rsidRPr="004606C3">
        <w:rPr>
          <w:rFonts w:asciiTheme="minorHAnsi" w:hAnsiTheme="minorHAnsi"/>
        </w:rPr>
        <w:t xml:space="preserve">) potvrdí správnosť vykonania verejného obstarávania prijímateľom, ktorým je objednávateľ a to na základe jeho žiadosti o poskytnutie nenávratného finančného príspevku.  </w:t>
      </w:r>
    </w:p>
    <w:p w:rsidR="00854111" w:rsidRPr="004606C3" w:rsidRDefault="00854111" w:rsidP="00854111">
      <w:pPr>
        <w:pStyle w:val="Odsekzoznamu"/>
        <w:tabs>
          <w:tab w:val="left" w:pos="720"/>
          <w:tab w:val="left" w:pos="900"/>
        </w:tabs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3"/>
        </w:numPr>
        <w:tabs>
          <w:tab w:val="clear" w:pos="555"/>
        </w:tabs>
        <w:ind w:left="720"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Informácie, podklady o diele a táto zmluva sa označuje ako obchodné tajomstvo podľa Obchodného záko</w:t>
      </w:r>
      <w:r>
        <w:rPr>
          <w:rFonts w:asciiTheme="minorHAnsi" w:hAnsiTheme="minorHAnsi"/>
        </w:rPr>
        <w:t>nníka a považujú sa za dôverné.</w:t>
      </w:r>
    </w:p>
    <w:p w:rsidR="00854111" w:rsidRPr="004606C3" w:rsidRDefault="00854111" w:rsidP="00854111">
      <w:pPr>
        <w:pStyle w:val="Odsekzoznamu"/>
        <w:tabs>
          <w:tab w:val="num" w:pos="720"/>
        </w:tabs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3"/>
        </w:numPr>
        <w:tabs>
          <w:tab w:val="clear" w:pos="555"/>
        </w:tabs>
        <w:ind w:left="720"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Zmluvné strany sa dohodli, že ak táto zmluva neupravuje niektoré vzájomné vzťahy a záväzky, budú sa tieto riadiť ustanoveniami Obchodného zákonníka § 536 až § 565, súťažnými podkladmi a súťažnou ponukou. </w:t>
      </w:r>
    </w:p>
    <w:p w:rsidR="00854111" w:rsidRPr="004606C3" w:rsidRDefault="00854111" w:rsidP="00854111">
      <w:pPr>
        <w:pStyle w:val="Odsekzoznamu"/>
        <w:tabs>
          <w:tab w:val="num" w:pos="720"/>
        </w:tabs>
        <w:ind w:hanging="720"/>
        <w:jc w:val="both"/>
        <w:rPr>
          <w:rFonts w:asciiTheme="minorHAnsi" w:hAnsiTheme="minorHAnsi"/>
        </w:rPr>
      </w:pPr>
    </w:p>
    <w:p w:rsidR="00854111" w:rsidRDefault="00854111" w:rsidP="00854111">
      <w:pPr>
        <w:pStyle w:val="Odsekzoznamu"/>
        <w:ind w:left="0"/>
        <w:jc w:val="both"/>
        <w:rPr>
          <w:rFonts w:asciiTheme="minorHAnsi" w:hAnsiTheme="minorHAnsi"/>
        </w:rPr>
      </w:pPr>
    </w:p>
    <w:p w:rsidR="00854111" w:rsidRDefault="00854111" w:rsidP="00854111">
      <w:pPr>
        <w:pStyle w:val="Odsekzoznamu"/>
        <w:ind w:left="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ind w:left="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ind w:left="0"/>
        <w:jc w:val="both"/>
        <w:rPr>
          <w:rFonts w:asciiTheme="minorHAnsi" w:hAnsiTheme="minorHAnsi"/>
        </w:rPr>
      </w:pPr>
    </w:p>
    <w:p w:rsidR="00854111" w:rsidRPr="004606C3" w:rsidRDefault="0047779A" w:rsidP="00854111">
      <w:pPr>
        <w:pStyle w:val="Odsekzoznamu"/>
        <w:ind w:left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</w:t>
      </w:r>
      <w:r w:rsidR="00235BEA">
        <w:rPr>
          <w:rFonts w:asciiTheme="minorHAnsi" w:hAnsiTheme="minorHAnsi"/>
        </w:rPr>
        <w:t>Trebišove</w:t>
      </w:r>
      <w:r w:rsidR="00C1205F">
        <w:rPr>
          <w:rFonts w:asciiTheme="minorHAnsi" w:hAnsiTheme="minorHAnsi"/>
        </w:rPr>
        <w:t xml:space="preserve">  </w:t>
      </w:r>
      <w:r w:rsidR="00854111" w:rsidRPr="004606C3">
        <w:rPr>
          <w:rFonts w:asciiTheme="minorHAnsi" w:hAnsiTheme="minorHAnsi"/>
        </w:rPr>
        <w:t xml:space="preserve">, </w:t>
      </w:r>
      <w:r w:rsidR="00854111">
        <w:rPr>
          <w:rFonts w:asciiTheme="minorHAnsi" w:hAnsiTheme="minorHAnsi"/>
        </w:rPr>
        <w:t>..........................</w:t>
      </w:r>
      <w:r w:rsidR="00854111" w:rsidRPr="004606C3">
        <w:rPr>
          <w:rFonts w:asciiTheme="minorHAnsi" w:hAnsiTheme="minorHAnsi"/>
        </w:rPr>
        <w:t>dňa</w:t>
      </w:r>
      <w:r w:rsidR="00C1205F">
        <w:rPr>
          <w:rFonts w:asciiTheme="minorHAnsi" w:hAnsiTheme="minorHAnsi"/>
        </w:rPr>
        <w:t xml:space="preserve">     </w:t>
      </w:r>
      <w:r w:rsidR="00854111" w:rsidRPr="004606C3">
        <w:rPr>
          <w:rFonts w:asciiTheme="minorHAnsi" w:hAnsiTheme="minorHAnsi"/>
        </w:rPr>
        <w:t xml:space="preserve">V </w:t>
      </w:r>
      <w:r w:rsidR="00854111">
        <w:rPr>
          <w:rFonts w:asciiTheme="minorHAnsi" w:hAnsiTheme="minorHAnsi"/>
        </w:rPr>
        <w:t xml:space="preserve">........................ </w:t>
      </w:r>
      <w:r w:rsidR="00854111" w:rsidRPr="004606C3">
        <w:rPr>
          <w:rFonts w:asciiTheme="minorHAnsi" w:hAnsiTheme="minorHAnsi"/>
        </w:rPr>
        <w:t xml:space="preserve">, dňa </w:t>
      </w:r>
    </w:p>
    <w:p w:rsidR="00854111" w:rsidRPr="004606C3" w:rsidRDefault="00854111" w:rsidP="00854111">
      <w:pPr>
        <w:pStyle w:val="Odsekzoznamu"/>
        <w:ind w:left="18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ind w:left="180"/>
        <w:jc w:val="both"/>
        <w:rPr>
          <w:rFonts w:asciiTheme="minorHAnsi" w:hAnsiTheme="minorHAnsi"/>
        </w:rPr>
      </w:pPr>
    </w:p>
    <w:p w:rsidR="00854111" w:rsidRDefault="00854111" w:rsidP="00854111">
      <w:pPr>
        <w:rPr>
          <w:rFonts w:asciiTheme="minorHAnsi" w:hAnsiTheme="minorHAnsi"/>
        </w:rPr>
      </w:pPr>
    </w:p>
    <w:p w:rsidR="00854111" w:rsidRDefault="00854111" w:rsidP="00854111">
      <w:pPr>
        <w:rPr>
          <w:rFonts w:asciiTheme="minorHAnsi" w:hAnsiTheme="minorHAnsi"/>
        </w:rPr>
      </w:pPr>
    </w:p>
    <w:p w:rsidR="00854111" w:rsidRPr="004606C3" w:rsidRDefault="00854111" w:rsidP="00854111">
      <w:pPr>
        <w:rPr>
          <w:rFonts w:asciiTheme="minorHAnsi" w:hAnsiTheme="minorHAnsi"/>
        </w:rPr>
      </w:pPr>
    </w:p>
    <w:p w:rsidR="00854111" w:rsidRPr="004606C3" w:rsidRDefault="00854111" w:rsidP="00854111">
      <w:pPr>
        <w:rPr>
          <w:rFonts w:asciiTheme="minorHAnsi" w:hAnsiTheme="minorHAnsi"/>
        </w:rPr>
      </w:pPr>
    </w:p>
    <w:p w:rsidR="00854111" w:rsidRPr="004606C3" w:rsidRDefault="00854111" w:rsidP="00854111">
      <w:pPr>
        <w:rPr>
          <w:rFonts w:asciiTheme="minorHAnsi" w:hAnsiTheme="minorHAnsi"/>
        </w:rPr>
      </w:pPr>
      <w:r w:rsidRPr="004606C3">
        <w:rPr>
          <w:rFonts w:asciiTheme="minorHAnsi" w:hAnsiTheme="minorHAnsi"/>
        </w:rPr>
        <w:t>____________________________                         ______________________________</w:t>
      </w:r>
    </w:p>
    <w:p w:rsidR="00235BEA" w:rsidRDefault="00854111" w:rsidP="00854111">
      <w:pPr>
        <w:rPr>
          <w:rFonts w:asciiTheme="minorHAnsi" w:hAnsiTheme="minorHAnsi"/>
          <w:b/>
        </w:rPr>
      </w:pPr>
      <w:r w:rsidRPr="003E16E7">
        <w:rPr>
          <w:rFonts w:asciiTheme="minorHAnsi" w:hAnsiTheme="minorHAnsi"/>
          <w:b/>
        </w:rPr>
        <w:t>objednávateľ</w:t>
      </w:r>
      <w:r w:rsidRPr="003E16E7">
        <w:rPr>
          <w:rFonts w:asciiTheme="minorHAnsi" w:hAnsiTheme="minorHAnsi"/>
          <w:b/>
        </w:rPr>
        <w:tab/>
      </w:r>
      <w:r w:rsidRPr="003E16E7">
        <w:rPr>
          <w:rFonts w:asciiTheme="minorHAnsi" w:hAnsiTheme="minorHAnsi"/>
          <w:b/>
        </w:rPr>
        <w:tab/>
      </w:r>
      <w:r w:rsidRPr="003E16E7">
        <w:rPr>
          <w:rFonts w:asciiTheme="minorHAnsi" w:hAnsiTheme="minorHAnsi"/>
          <w:b/>
        </w:rPr>
        <w:tab/>
      </w:r>
      <w:r w:rsidRPr="003E16E7">
        <w:rPr>
          <w:rFonts w:asciiTheme="minorHAnsi" w:hAnsiTheme="minorHAnsi"/>
          <w:b/>
        </w:rPr>
        <w:tab/>
      </w:r>
      <w:r w:rsidRPr="003E16E7">
        <w:rPr>
          <w:rFonts w:asciiTheme="minorHAnsi" w:hAnsiTheme="minorHAnsi"/>
          <w:b/>
        </w:rPr>
        <w:tab/>
      </w:r>
      <w:r w:rsidRPr="003E16E7">
        <w:rPr>
          <w:rFonts w:asciiTheme="minorHAnsi" w:hAnsiTheme="minorHAnsi"/>
          <w:b/>
        </w:rPr>
        <w:tab/>
        <w:t>zhotoviteľ</w:t>
      </w:r>
      <w:r w:rsidRPr="003E16E7">
        <w:rPr>
          <w:rFonts w:asciiTheme="minorHAnsi" w:hAnsiTheme="minorHAnsi"/>
          <w:b/>
        </w:rPr>
        <w:tab/>
      </w:r>
      <w:r w:rsidRPr="003E16E7">
        <w:rPr>
          <w:rFonts w:asciiTheme="minorHAnsi" w:hAnsiTheme="minorHAnsi"/>
          <w:b/>
        </w:rPr>
        <w:tab/>
      </w:r>
      <w:r w:rsidRPr="003E16E7">
        <w:rPr>
          <w:rFonts w:asciiTheme="minorHAnsi" w:hAnsiTheme="minorHAnsi"/>
          <w:b/>
        </w:rPr>
        <w:tab/>
      </w:r>
      <w:r w:rsidRPr="003E16E7">
        <w:rPr>
          <w:rFonts w:asciiTheme="minorHAnsi" w:hAnsiTheme="minorHAnsi"/>
          <w:b/>
        </w:rPr>
        <w:tab/>
      </w:r>
      <w:r w:rsidR="0047779A">
        <w:rPr>
          <w:rFonts w:asciiTheme="minorHAnsi" w:hAnsiTheme="minorHAnsi"/>
          <w:b/>
        </w:rPr>
        <w:t xml:space="preserve">   </w:t>
      </w:r>
    </w:p>
    <w:p w:rsidR="00854111" w:rsidRPr="003E16E7" w:rsidRDefault="00235BEA" w:rsidP="0085411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RNDr. Slavomír </w:t>
      </w:r>
      <w:proofErr w:type="spellStart"/>
      <w:r>
        <w:rPr>
          <w:rFonts w:asciiTheme="minorHAnsi" w:hAnsiTheme="minorHAnsi"/>
          <w:b/>
        </w:rPr>
        <w:t>Partila</w:t>
      </w:r>
      <w:proofErr w:type="spellEnd"/>
      <w:r w:rsidR="00854111" w:rsidRPr="003E16E7">
        <w:rPr>
          <w:rFonts w:asciiTheme="minorHAnsi" w:hAnsiTheme="minorHAnsi"/>
          <w:b/>
        </w:rPr>
        <w:tab/>
      </w:r>
      <w:r w:rsidR="00854111" w:rsidRPr="003E16E7">
        <w:rPr>
          <w:rFonts w:asciiTheme="minorHAnsi" w:hAnsiTheme="minorHAnsi"/>
          <w:b/>
        </w:rPr>
        <w:tab/>
      </w:r>
    </w:p>
    <w:p w:rsidR="00854111" w:rsidRPr="004D75C0" w:rsidRDefault="00235BEA" w:rsidP="00854111">
      <w:pPr>
        <w:rPr>
          <w:rFonts w:asciiTheme="minorHAnsi" w:hAnsiTheme="minorHAnsi"/>
        </w:rPr>
      </w:pPr>
      <w:r>
        <w:rPr>
          <w:rFonts w:asciiTheme="minorHAnsi" w:hAnsiTheme="minorHAnsi"/>
        </w:rPr>
        <w:t>riaditeľ školy</w:t>
      </w:r>
      <w:r w:rsidR="00854111">
        <w:rPr>
          <w:rFonts w:asciiTheme="minorHAnsi" w:hAnsiTheme="minorHAnsi"/>
        </w:rPr>
        <w:tab/>
      </w:r>
      <w:r w:rsidR="00854111">
        <w:rPr>
          <w:rFonts w:asciiTheme="minorHAnsi" w:hAnsiTheme="minorHAnsi"/>
        </w:rPr>
        <w:tab/>
      </w:r>
      <w:r w:rsidR="00854111">
        <w:rPr>
          <w:rFonts w:asciiTheme="minorHAnsi" w:hAnsiTheme="minorHAnsi"/>
        </w:rPr>
        <w:tab/>
      </w:r>
    </w:p>
    <w:p w:rsidR="00854111" w:rsidRDefault="00854111" w:rsidP="00854111">
      <w:pPr>
        <w:pStyle w:val="sloseznamu"/>
        <w:tabs>
          <w:tab w:val="left" w:pos="360"/>
        </w:tabs>
        <w:ind w:left="0"/>
        <w:jc w:val="both"/>
        <w:rPr>
          <w:color w:val="auto"/>
          <w:szCs w:val="24"/>
          <w:u w:val="single"/>
        </w:rPr>
      </w:pPr>
      <w:r>
        <w:rPr>
          <w:color w:val="auto"/>
          <w:szCs w:val="24"/>
          <w:u w:val="single"/>
        </w:rPr>
        <w:t xml:space="preserve"> </w:t>
      </w:r>
    </w:p>
    <w:p w:rsidR="00854111" w:rsidRDefault="00854111" w:rsidP="00854111">
      <w:pPr>
        <w:pStyle w:val="sloseznamu"/>
        <w:tabs>
          <w:tab w:val="left" w:pos="360"/>
        </w:tabs>
        <w:ind w:left="0"/>
        <w:jc w:val="both"/>
        <w:rPr>
          <w:color w:val="auto"/>
          <w:sz w:val="22"/>
          <w:szCs w:val="22"/>
          <w:u w:val="single"/>
        </w:rPr>
      </w:pPr>
    </w:p>
    <w:p w:rsidR="00854111" w:rsidRDefault="00854111" w:rsidP="00854111">
      <w:pPr>
        <w:pStyle w:val="sloseznamu"/>
        <w:tabs>
          <w:tab w:val="left" w:pos="360"/>
        </w:tabs>
        <w:ind w:left="0"/>
        <w:jc w:val="both"/>
        <w:rPr>
          <w:color w:val="auto"/>
          <w:sz w:val="22"/>
          <w:szCs w:val="22"/>
          <w:u w:val="single"/>
        </w:rPr>
      </w:pPr>
    </w:p>
    <w:p w:rsidR="00854111" w:rsidRPr="007B6035" w:rsidRDefault="00854111" w:rsidP="00854111">
      <w:pPr>
        <w:pStyle w:val="sloseznamu"/>
        <w:tabs>
          <w:tab w:val="left" w:pos="360"/>
        </w:tabs>
        <w:ind w:left="0"/>
        <w:jc w:val="both"/>
        <w:rPr>
          <w:rFonts w:ascii="Calibri" w:hAnsi="Calibri"/>
          <w:b/>
          <w:color w:val="auto"/>
          <w:szCs w:val="24"/>
        </w:rPr>
      </w:pPr>
      <w:r w:rsidRPr="007B6035">
        <w:rPr>
          <w:rFonts w:ascii="Calibri" w:hAnsi="Calibri"/>
          <w:color w:val="auto"/>
          <w:sz w:val="22"/>
          <w:szCs w:val="22"/>
        </w:rPr>
        <w:t>Prílohy, ktoré tvoria neoddeliteľnú súčasť tejto Zmluvy sú:</w:t>
      </w:r>
      <w:r w:rsidRPr="007B6035">
        <w:rPr>
          <w:rFonts w:ascii="Calibri" w:hAnsi="Calibri"/>
          <w:color w:val="auto"/>
          <w:sz w:val="22"/>
          <w:szCs w:val="22"/>
        </w:rPr>
        <w:tab/>
      </w:r>
    </w:p>
    <w:p w:rsidR="00854111" w:rsidRPr="007B6035" w:rsidRDefault="00854111" w:rsidP="00854111">
      <w:pPr>
        <w:pStyle w:val="sloseznamu"/>
        <w:ind w:left="0"/>
        <w:jc w:val="both"/>
        <w:rPr>
          <w:rFonts w:ascii="Calibri" w:hAnsi="Calibri"/>
          <w:b/>
          <w:color w:val="auto"/>
          <w:szCs w:val="24"/>
        </w:rPr>
      </w:pPr>
    </w:p>
    <w:p w:rsidR="00854111" w:rsidRPr="007B6035" w:rsidRDefault="00854111" w:rsidP="00854111">
      <w:pPr>
        <w:shd w:val="clear" w:color="auto" w:fill="FFFFFF"/>
        <w:spacing w:line="280" w:lineRule="atLeast"/>
        <w:ind w:left="720" w:right="66"/>
        <w:jc w:val="both"/>
        <w:rPr>
          <w:rFonts w:ascii="Calibri" w:hAnsi="Calibri"/>
        </w:rPr>
      </w:pPr>
      <w:r w:rsidRPr="007B6035">
        <w:rPr>
          <w:rFonts w:ascii="Calibri" w:hAnsi="Calibri"/>
        </w:rPr>
        <w:t>- príloha č. 1 –</w:t>
      </w:r>
      <w:r w:rsidRPr="00CB47ED">
        <w:rPr>
          <w:rFonts w:ascii="Calibri" w:hAnsi="Calibri"/>
        </w:rPr>
        <w:t xml:space="preserve"> </w:t>
      </w:r>
      <w:proofErr w:type="spellStart"/>
      <w:r w:rsidRPr="00001C5B">
        <w:rPr>
          <w:rFonts w:ascii="Calibri" w:hAnsi="Calibri"/>
        </w:rPr>
        <w:t>položkovitý</w:t>
      </w:r>
      <w:proofErr w:type="spellEnd"/>
      <w:r w:rsidRPr="00001C5B">
        <w:rPr>
          <w:rFonts w:ascii="Calibri" w:hAnsi="Calibri"/>
        </w:rPr>
        <w:t xml:space="preserve">  </w:t>
      </w:r>
      <w:r>
        <w:rPr>
          <w:rFonts w:ascii="Calibri" w:hAnsi="Calibri"/>
        </w:rPr>
        <w:t>rozpočet</w:t>
      </w:r>
      <w:r w:rsidRPr="00001C5B">
        <w:rPr>
          <w:rFonts w:ascii="Calibri" w:hAnsi="Calibri"/>
        </w:rPr>
        <w:t xml:space="preserve"> pre stavbu v listinnej podobe vrátane rekapitulácie nákladov stavby</w:t>
      </w:r>
      <w:r>
        <w:rPr>
          <w:rFonts w:ascii="Calibri" w:hAnsi="Calibri"/>
        </w:rPr>
        <w:t xml:space="preserve"> </w:t>
      </w:r>
    </w:p>
    <w:p w:rsidR="00CD2C86" w:rsidRDefault="00854111">
      <w:r>
        <w:t xml:space="preserve"> </w:t>
      </w:r>
    </w:p>
    <w:sectPr w:rsidR="00CD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3C2"/>
    <w:multiLevelType w:val="multilevel"/>
    <w:tmpl w:val="BD4C935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">
    <w:nsid w:val="0B9B7B91"/>
    <w:multiLevelType w:val="hybridMultilevel"/>
    <w:tmpl w:val="4EC8B910"/>
    <w:lvl w:ilvl="0" w:tplc="159A0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A3061"/>
    <w:multiLevelType w:val="multilevel"/>
    <w:tmpl w:val="7CE24D52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0D80255D"/>
    <w:multiLevelType w:val="hybridMultilevel"/>
    <w:tmpl w:val="081ED044"/>
    <w:lvl w:ilvl="0" w:tplc="B9C67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12769"/>
    <w:multiLevelType w:val="hybridMultilevel"/>
    <w:tmpl w:val="1E0AB9FA"/>
    <w:lvl w:ilvl="0" w:tplc="77C677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B298E"/>
    <w:multiLevelType w:val="hybridMultilevel"/>
    <w:tmpl w:val="A89A8DC8"/>
    <w:lvl w:ilvl="0" w:tplc="531E28FC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061B09"/>
    <w:multiLevelType w:val="multilevel"/>
    <w:tmpl w:val="A8147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D4215B3"/>
    <w:multiLevelType w:val="multilevel"/>
    <w:tmpl w:val="335CBE2C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8">
    <w:nsid w:val="4FD861B4"/>
    <w:multiLevelType w:val="hybridMultilevel"/>
    <w:tmpl w:val="75301396"/>
    <w:lvl w:ilvl="0" w:tplc="041B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BA7576"/>
    <w:multiLevelType w:val="hybridMultilevel"/>
    <w:tmpl w:val="4704DD70"/>
    <w:lvl w:ilvl="0" w:tplc="041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143BCE">
      <w:start w:val="1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64C79"/>
    <w:multiLevelType w:val="multilevel"/>
    <w:tmpl w:val="7CE24D52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1">
    <w:nsid w:val="6D8D7790"/>
    <w:multiLevelType w:val="multilevel"/>
    <w:tmpl w:val="3C3E8F8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2">
    <w:nsid w:val="715C23C3"/>
    <w:multiLevelType w:val="hybridMultilevel"/>
    <w:tmpl w:val="0682EC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11"/>
    <w:rsid w:val="001C2F17"/>
    <w:rsid w:val="00235BEA"/>
    <w:rsid w:val="0025040F"/>
    <w:rsid w:val="00323C34"/>
    <w:rsid w:val="004358DD"/>
    <w:rsid w:val="0047779A"/>
    <w:rsid w:val="007766BB"/>
    <w:rsid w:val="00854111"/>
    <w:rsid w:val="009C1E5D"/>
    <w:rsid w:val="00AA77D8"/>
    <w:rsid w:val="00C1205F"/>
    <w:rsid w:val="00CD2C86"/>
    <w:rsid w:val="00D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locked/>
    <w:rsid w:val="008541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854111"/>
    <w:pPr>
      <w:ind w:left="708"/>
    </w:pPr>
  </w:style>
  <w:style w:type="paragraph" w:customStyle="1" w:styleId="sloseznamu">
    <w:name w:val="Číslo seznamu"/>
    <w:rsid w:val="00854111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customStyle="1" w:styleId="pre">
    <w:name w:val="pre"/>
    <w:basedOn w:val="Predvolenpsmoodseku"/>
    <w:rsid w:val="00854111"/>
  </w:style>
  <w:style w:type="character" w:customStyle="1" w:styleId="hodnota">
    <w:name w:val="hodnota"/>
    <w:basedOn w:val="Predvolenpsmoodseku"/>
    <w:uiPriority w:val="99"/>
    <w:rsid w:val="00854111"/>
  </w:style>
  <w:style w:type="paragraph" w:styleId="Normlnywebov">
    <w:name w:val="Normal (Web)"/>
    <w:basedOn w:val="Normlny"/>
    <w:uiPriority w:val="99"/>
    <w:unhideWhenUsed/>
    <w:rsid w:val="00854111"/>
    <w:pPr>
      <w:spacing w:before="75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locked/>
    <w:rsid w:val="008541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854111"/>
    <w:pPr>
      <w:ind w:left="708"/>
    </w:pPr>
  </w:style>
  <w:style w:type="paragraph" w:customStyle="1" w:styleId="sloseznamu">
    <w:name w:val="Číslo seznamu"/>
    <w:rsid w:val="00854111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customStyle="1" w:styleId="pre">
    <w:name w:val="pre"/>
    <w:basedOn w:val="Predvolenpsmoodseku"/>
    <w:rsid w:val="00854111"/>
  </w:style>
  <w:style w:type="character" w:customStyle="1" w:styleId="hodnota">
    <w:name w:val="hodnota"/>
    <w:basedOn w:val="Predvolenpsmoodseku"/>
    <w:uiPriority w:val="99"/>
    <w:rsid w:val="00854111"/>
  </w:style>
  <w:style w:type="paragraph" w:styleId="Normlnywebov">
    <w:name w:val="Normal (Web)"/>
    <w:basedOn w:val="Normlny"/>
    <w:uiPriority w:val="99"/>
    <w:unhideWhenUsed/>
    <w:rsid w:val="00854111"/>
    <w:pPr>
      <w:spacing w:before="75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Jankura</dc:creator>
  <cp:lastModifiedBy>Jankura</cp:lastModifiedBy>
  <cp:revision>3</cp:revision>
  <dcterms:created xsi:type="dcterms:W3CDTF">2018-11-14T14:52:00Z</dcterms:created>
  <dcterms:modified xsi:type="dcterms:W3CDTF">2018-11-20T07:40:00Z</dcterms:modified>
</cp:coreProperties>
</file>