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D40">
        <w:rPr>
          <w:rFonts w:ascii="Times New Roman" w:hAnsi="Times New Roman" w:cs="Times New Roman"/>
          <w:b/>
          <w:bCs/>
          <w:sz w:val="28"/>
          <w:szCs w:val="28"/>
        </w:rPr>
        <w:t>č. 18</w:t>
      </w:r>
      <w:r w:rsidR="0008705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CC1916" w:rsidRDefault="00C625A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="002A6BE8"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2A6BE8"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0559BE" w:rsidRPr="00EB5F33">
        <w:rPr>
          <w:rFonts w:ascii="Times New Roman" w:hAnsi="Times New Roman" w:cs="Times New Roman"/>
          <w:sz w:val="24"/>
          <w:szCs w:val="24"/>
        </w:rPr>
        <w:t>číslo 373, na parcele číslo 1851</w:t>
      </w:r>
      <w:r w:rsidR="00B100FA">
        <w:rPr>
          <w:rFonts w:ascii="Times New Roman" w:hAnsi="Times New Roman" w:cs="Times New Roman"/>
          <w:sz w:val="24"/>
          <w:szCs w:val="24"/>
        </w:rPr>
        <w:t>, kat. územie Handlová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FA" w:rsidRPr="00B100FA" w:rsidRDefault="00741432" w:rsidP="00B100FA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2A4D40">
        <w:rPr>
          <w:rFonts w:ascii="Times New Roman" w:hAnsi="Times New Roman" w:cs="Times New Roman"/>
          <w:sz w:val="24"/>
          <w:szCs w:val="24"/>
        </w:rPr>
        <w:t>ť č. 55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764A7">
        <w:rPr>
          <w:rFonts w:ascii="Times New Roman" w:hAnsi="Times New Roman" w:cs="Times New Roman"/>
          <w:sz w:val="24"/>
          <w:szCs w:val="24"/>
        </w:rPr>
        <w:t>–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 w:rsidR="00B100FA">
        <w:rPr>
          <w:rFonts w:ascii="Times New Roman" w:hAnsi="Times New Roman" w:cs="Times New Roman"/>
          <w:sz w:val="24"/>
          <w:szCs w:val="24"/>
        </w:rPr>
        <w:t>iestoru je 20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m</w:t>
      </w:r>
      <w:r w:rsidR="00AF1293"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B100FA">
        <w:rPr>
          <w:rFonts w:ascii="Times New Roman" w:hAnsi="Times New Roman" w:cs="Times New Roman"/>
          <w:sz w:val="24"/>
          <w:szCs w:val="24"/>
        </w:rPr>
        <w:t xml:space="preserve">skladový priestor. </w:t>
      </w:r>
      <w:r w:rsidR="00B100FA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="00AF1293"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b/>
          <w:sz w:val="24"/>
          <w:szCs w:val="24"/>
        </w:rPr>
        <w:t>/ rok</w:t>
      </w:r>
      <w:r w:rsidR="00C625A0">
        <w:rPr>
          <w:rFonts w:ascii="Times New Roman" w:hAnsi="Times New Roman" w:cs="Times New Roman"/>
          <w:b/>
          <w:sz w:val="24"/>
          <w:szCs w:val="24"/>
        </w:rPr>
        <w:t>.</w:t>
      </w:r>
      <w:r w:rsidR="00087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Okrem nájmu budú nájomcovi fakturované aj náklady spojené s užívaním nebytového priestoru (skutočná spotreba el. energie, vykurovanie, vodné a stočné) </w:t>
      </w:r>
    </w:p>
    <w:p w:rsidR="00B100FA" w:rsidRDefault="00B100FA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A4D40" w:rsidRPr="00CC1916" w:rsidRDefault="002A4D40" w:rsidP="002A4D4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2./ </w:t>
      </w: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2A4D40" w:rsidRPr="00B100FA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51</w:t>
      </w:r>
      <w:r w:rsidRPr="00EB5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>
        <w:rPr>
          <w:rFonts w:ascii="Times New Roman" w:hAnsi="Times New Roman" w:cs="Times New Roman"/>
          <w:sz w:val="24"/>
          <w:szCs w:val="24"/>
        </w:rPr>
        <w:t>iestoru je 20</w:t>
      </w:r>
      <w:r w:rsidRPr="00EB5F33">
        <w:rPr>
          <w:rFonts w:ascii="Times New Roman" w:hAnsi="Times New Roman" w:cs="Times New Roman"/>
          <w:sz w:val="24"/>
          <w:szCs w:val="24"/>
        </w:rPr>
        <w:t xml:space="preserve"> m</w:t>
      </w:r>
      <w:r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/ rok. </w:t>
      </w:r>
      <w:r w:rsidRPr="00EB5F33">
        <w:rPr>
          <w:rFonts w:ascii="Times New Roman" w:hAnsi="Times New Roman" w:cs="Times New Roman"/>
          <w:sz w:val="24"/>
          <w:szCs w:val="24"/>
        </w:rPr>
        <w:t xml:space="preserve">Okrem nájmu budú nájomcovi fakturované aj náklady spojené s užívaním nebytového priestoru (skutočná spotreba el. energie, vykurovanie, vodné a stočné) </w:t>
      </w:r>
    </w:p>
    <w:p w:rsidR="002A4D40" w:rsidRPr="00B109BB" w:rsidRDefault="002A4D40" w:rsidP="002A4D4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C625A0" w:rsidRDefault="00C625A0" w:rsidP="00B100FA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100FA" w:rsidRPr="00B100FA" w:rsidRDefault="002A4D4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3</w:t>
      </w:r>
      <w:r w:rsidR="00C625A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C625A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C625A0">
        <w:rPr>
          <w:rFonts w:ascii="Times New Roman" w:hAnsi="Times New Roman" w:cs="Times New Roman"/>
          <w:sz w:val="24"/>
          <w:szCs w:val="24"/>
        </w:rPr>
        <w:t>:</w:t>
      </w:r>
    </w:p>
    <w:p w:rsidR="00B100FA" w:rsidRPr="002A4D40" w:rsidRDefault="002A4D40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E53CB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č. 9 a 10</w:t>
      </w:r>
      <w:r w:rsidR="00B100F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miestnosti sú prepojené. C</w:t>
      </w:r>
      <w:r w:rsidR="00B100FA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58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B100FA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="00B100FA" w:rsidRPr="002A4D40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B100FA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100FA" w:rsidRPr="002A4D40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A4D40">
        <w:rPr>
          <w:rFonts w:ascii="Times New Roman" w:hAnsi="Times New Roman" w:cs="Times New Roman"/>
          <w:b/>
          <w:sz w:val="24"/>
          <w:szCs w:val="24"/>
        </w:rPr>
        <w:t>.</w:t>
      </w:r>
      <w:r w:rsidR="00B100FA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5</w:t>
      </w:r>
      <w:r w:rsidR="0022603E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sz w:val="24"/>
          <w:szCs w:val="24"/>
        </w:rPr>
        <w:t>rok</w:t>
      </w:r>
      <w:r w:rsidR="00B100FA">
        <w:rPr>
          <w:rFonts w:ascii="Times New Roman" w:hAnsi="Times New Roman" w:cs="Times New Roman"/>
          <w:sz w:val="24"/>
          <w:szCs w:val="24"/>
        </w:rPr>
        <w:t>ov</w:t>
      </w: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C77AD" w:rsidRDefault="006C77AD" w:rsidP="002A4D40">
      <w:pPr>
        <w:pStyle w:val="Zkladntext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A4D40" w:rsidRPr="00B100FA" w:rsidRDefault="006E28D7" w:rsidP="002A4D4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4</w:t>
      </w:r>
      <w:r w:rsidR="002A4D40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2A4D4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2A4D40">
        <w:rPr>
          <w:rFonts w:ascii="Times New Roman" w:hAnsi="Times New Roman" w:cs="Times New Roman"/>
          <w:sz w:val="24"/>
          <w:szCs w:val="24"/>
        </w:rPr>
        <w:t>:</w:t>
      </w:r>
    </w:p>
    <w:p w:rsidR="002A4D40" w:rsidRPr="002A4D40" w:rsidRDefault="006E28D7" w:rsidP="002A4D4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30</w:t>
      </w:r>
      <w:r w:rsidR="006C77AD">
        <w:rPr>
          <w:rFonts w:ascii="Times New Roman" w:hAnsi="Times New Roman" w:cs="Times New Roman"/>
          <w:sz w:val="24"/>
          <w:szCs w:val="24"/>
        </w:rPr>
        <w:t xml:space="preserve"> </w:t>
      </w:r>
      <w:r w:rsidR="002A4D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A4D40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13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2A4D40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priestor na poskytovanie služieb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2A4D40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2A4D40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A4D40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2A4D40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2A4D40" w:rsidRDefault="002A4D40" w:rsidP="002A4D40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8D7">
        <w:rPr>
          <w:rFonts w:ascii="Times New Roman" w:hAnsi="Times New Roman" w:cs="Times New Roman"/>
          <w:sz w:val="24"/>
          <w:szCs w:val="24"/>
        </w:rPr>
        <w:t>1 rok</w:t>
      </w:r>
    </w:p>
    <w:p w:rsidR="00B100FA" w:rsidRDefault="00B100F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100FA">
        <w:rPr>
          <w:rFonts w:ascii="Times New Roman" w:hAnsi="Times New Roman" w:cs="Times New Roman"/>
          <w:sz w:val="24"/>
          <w:szCs w:val="24"/>
        </w:rPr>
        <w:t>1.10</w:t>
      </w:r>
      <w:r w:rsidR="0008705B">
        <w:rPr>
          <w:rFonts w:ascii="Times New Roman" w:hAnsi="Times New Roman" w:cs="Times New Roman"/>
          <w:sz w:val="24"/>
          <w:szCs w:val="24"/>
        </w:rPr>
        <w:t>.2018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6E28D7">
        <w:rPr>
          <w:rFonts w:ascii="Times New Roman" w:hAnsi="Times New Roman" w:cs="Times New Roman"/>
          <w:sz w:val="24"/>
          <w:szCs w:val="24"/>
        </w:rPr>
        <w:t>15.10.2018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6C77AD"/>
    <w:rsid w:val="006E28D7"/>
    <w:rsid w:val="007207A8"/>
    <w:rsid w:val="00741432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6</cp:revision>
  <cp:lastPrinted>2018-10-15T09:46:00Z</cp:lastPrinted>
  <dcterms:created xsi:type="dcterms:W3CDTF">2018-09-11T12:11:00Z</dcterms:created>
  <dcterms:modified xsi:type="dcterms:W3CDTF">2018-10-15T09:47:00Z</dcterms:modified>
</cp:coreProperties>
</file>