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uniwersalnej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postawę podmiotu lirycznego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podanych przykładach wskazać różnice pomiędzy gwarą 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okupacja, Szare Szeregi,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sposób ukazania akcji pod Arsenałem oraz jej skutków w książce Aleksandra Kamińskiego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tradycyjne i nowoczesne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D32A2D">
              <w:rPr>
                <w:rFonts w:ascii="Times New Roman" w:hAnsi="Times New Roman"/>
                <w:sz w:val="20"/>
                <w:szCs w:val="20"/>
              </w:rPr>
              <w:t xml:space="preserve"> związek wzornictwa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</w:t>
            </w:r>
            <w:r>
              <w:rPr>
                <w:rFonts w:ascii="Times New Roman" w:hAnsi="Times New Roman"/>
                <w:sz w:val="20"/>
                <w:szCs w:val="20"/>
              </w:rPr>
              <w:t>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>trudnych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tematy, którymi Sławomir Mrożek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wyraz podstawowy, wyraz pochodny, temat słowotwórczy, formant, przedrostek, przyrostek,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3ABC1" w14:textId="77777777" w:rsidR="00B84593" w:rsidRDefault="00B84593" w:rsidP="009758CA">
      <w:pPr>
        <w:spacing w:after="0" w:line="240" w:lineRule="auto"/>
      </w:pPr>
      <w:r>
        <w:separator/>
      </w:r>
    </w:p>
  </w:endnote>
  <w:endnote w:type="continuationSeparator" w:id="0">
    <w:p w14:paraId="0A64B4F8" w14:textId="77777777" w:rsidR="00B84593" w:rsidRDefault="00B84593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1E16" w14:textId="77777777" w:rsidR="00B84593" w:rsidRDefault="00B84593" w:rsidP="009758CA">
      <w:pPr>
        <w:spacing w:after="0" w:line="240" w:lineRule="auto"/>
      </w:pPr>
      <w:r>
        <w:separator/>
      </w:r>
    </w:p>
  </w:footnote>
  <w:footnote w:type="continuationSeparator" w:id="0">
    <w:p w14:paraId="3D55C98F" w14:textId="77777777" w:rsidR="00B84593" w:rsidRDefault="00B84593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chartTrackingRefBased/>
  <w15:docId w15:val="{B5DDE07E-A800-4471-B97C-03437ED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1229-449E-49C4-A161-F5369EA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Ewa Jeżewska</cp:lastModifiedBy>
  <cp:revision>3</cp:revision>
  <cp:lastPrinted>1899-12-31T23:00:00Z</cp:lastPrinted>
  <dcterms:created xsi:type="dcterms:W3CDTF">2018-08-07T10:00:00Z</dcterms:created>
  <dcterms:modified xsi:type="dcterms:W3CDTF">2018-08-07T10:00:00Z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