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6" w:rsidRDefault="00E52C26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48"/>
          <w:shd w:val="clear" w:color="auto" w:fill="FFFFFF"/>
        </w:rPr>
      </w:pPr>
      <w:bookmarkStart w:id="0" w:name="_GoBack"/>
      <w:bookmarkEnd w:id="0"/>
      <w:r w:rsidRPr="008177C4">
        <w:rPr>
          <w:rFonts w:asciiTheme="minorHAnsi" w:hAnsiTheme="minorHAnsi" w:cstheme="minorHAnsi"/>
          <w:b/>
          <w:color w:val="231F20"/>
          <w:sz w:val="48"/>
          <w:shd w:val="clear" w:color="auto" w:fill="FFFFFF"/>
        </w:rPr>
        <w:t xml:space="preserve">Wymagania edukacyjne z biologii </w:t>
      </w:r>
    </w:p>
    <w:p w:rsidR="00690896" w:rsidRDefault="00E52C26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8177C4">
        <w:rPr>
          <w:rFonts w:asciiTheme="minorHAnsi" w:hAnsiTheme="minorHAnsi" w:cstheme="minorHAnsi"/>
          <w:b/>
          <w:color w:val="231F20"/>
          <w:sz w:val="48"/>
          <w:shd w:val="clear" w:color="auto" w:fill="FFFFFF"/>
        </w:rPr>
        <w:t xml:space="preserve">dla klasy </w:t>
      </w:r>
      <w:r w:rsidR="0039693C" w:rsidRPr="008177C4">
        <w:rPr>
          <w:rFonts w:asciiTheme="minorHAnsi" w:hAnsiTheme="minorHAnsi" w:cstheme="minorHAnsi"/>
          <w:b/>
          <w:color w:val="231F20"/>
          <w:sz w:val="48"/>
          <w:shd w:val="clear" w:color="auto" w:fill="FFFFFF"/>
        </w:rPr>
        <w:t>5</w:t>
      </w:r>
      <w:r w:rsidRPr="008177C4">
        <w:rPr>
          <w:rFonts w:asciiTheme="minorHAnsi" w:hAnsiTheme="minorHAnsi" w:cstheme="minorHAnsi"/>
          <w:b/>
          <w:color w:val="231F20"/>
          <w:sz w:val="4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690896" w:rsidRDefault="00E52C26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</w:t>
      </w:r>
    </w:p>
    <w:p w:rsidR="00C85752" w:rsidRDefault="00E52C26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690896" w:rsidRDefault="008177C4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dostosowane do możliwości ucznia z obniżeniem wymagań edukacyjnych</w:t>
      </w:r>
    </w:p>
    <w:p w:rsidR="00F42062" w:rsidRDefault="00F42062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42062" w:rsidRDefault="00F42062" w:rsidP="008177C4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Nauczyciel: Agnieszka Muzyk</w:t>
      </w:r>
    </w:p>
    <w:p w:rsidR="00690896" w:rsidRDefault="00690896">
      <w:pP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 w:type="page"/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8177C4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wskazuje biologię jako naukę o organizmach</w:t>
            </w:r>
          </w:p>
          <w:p w:rsidR="0039693C" w:rsidRPr="008177C4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8177C4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określa przedmiot badań biologii jako nauki</w:t>
            </w:r>
          </w:p>
          <w:p w:rsidR="0039693C" w:rsidRPr="008177C4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8177C4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8177C4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charakteryzuje wszystkie czynności życiowe organizmów</w:t>
            </w:r>
          </w:p>
          <w:p w:rsidR="0039693C" w:rsidRPr="008177C4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  <w:u w:val="single"/>
              </w:rPr>
            </w:pP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hierarchicznie poziomy budowy organizmu roślinnego </w:t>
            </w:r>
            <w:r w:rsidR="00BC02D0"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8177C4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wskazuje obserwacje</w:t>
            </w:r>
          </w:p>
          <w:p w:rsidR="0039693C" w:rsidRPr="00A34943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doświadczenia jako źródła wiedzy biologicznej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źródła wiedzy biologicznej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porównuje obserwację </w:t>
            </w:r>
            <w:r w:rsidR="00BC02D0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z doświadczeniem jako</w:t>
            </w:r>
            <w:r w:rsidR="00F37345" w:rsidRPr="00A34943">
              <w:rPr>
                <w:rFonts w:asciiTheme="minorHAnsi" w:hAnsiTheme="minorHAnsi" w:cstheme="minorHAnsi"/>
                <w:sz w:val="17"/>
                <w:u w:val="single"/>
              </w:rPr>
              <w:t xml:space="preserve">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A34943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rozróżnia próbę kontrolną i próbę badawczą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posługuje się właściwymi źródłami wiedzy biologicznej </w:t>
            </w:r>
            <w:r w:rsidR="00C327C7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A34943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A3494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z niewielką pomocą nauczyciela nastawia ostrość mikroskopu</w:t>
            </w:r>
            <w:r w:rsidR="00F37345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</w:t>
            </w:r>
            <w:r w:rsidR="00C327C7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A3494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trzy najważniejsze pierwiastki budujące organizm</w:t>
            </w:r>
          </w:p>
          <w:p w:rsidR="00F37345" w:rsidRPr="00A3494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wodę i sole mineralne jako elementy wchodzące </w:t>
            </w:r>
            <w:r w:rsidR="003203BB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 skład organizmu</w:t>
            </w:r>
          </w:p>
          <w:p w:rsidR="00F37345" w:rsidRPr="00A3494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wskazuje białka, </w:t>
            </w:r>
            <w:r w:rsidRPr="00A34943">
              <w:rPr>
                <w:rFonts w:asciiTheme="minorHAnsi" w:hAnsiTheme="minorHAnsi" w:cstheme="minorHAnsi"/>
                <w:color w:val="231F20"/>
                <w:spacing w:val="-3"/>
                <w:sz w:val="17"/>
                <w:u w:val="single"/>
              </w:rPr>
              <w:t xml:space="preserve">cukry,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A34943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sześć najważniejszych pierwiastków budujących organizm</w:t>
            </w:r>
          </w:p>
          <w:p w:rsidR="00F37345" w:rsidRPr="00A34943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produkty spożywcze, w których występują białka, cukry </w:t>
            </w:r>
            <w:r w:rsidR="003203BB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A3494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wszystkie najważniejsze pierwiastki budujące organizm oraz magnez </w:t>
            </w:r>
            <w:r w:rsidR="00E80CE8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wapń</w:t>
            </w:r>
          </w:p>
          <w:p w:rsidR="00F37345" w:rsidRPr="00A34943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że woda i sole mineralne są związkami chemicznymi występującymi                             w organizmie</w:t>
            </w:r>
          </w:p>
          <w:p w:rsidR="00F37345" w:rsidRPr="00A34943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  <w:u w:val="single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A3494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wyjaśnia role wody i soli mineralnych </w:t>
            </w:r>
            <w:r w:rsidR="00270922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A34943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wskazuje komórkę jako podstawową jednostkę życia</w:t>
            </w:r>
          </w:p>
          <w:p w:rsidR="00F37345" w:rsidRPr="00A34943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podaje przykłady organizmów</w:t>
            </w:r>
            <w:r w:rsidRPr="00A34943">
              <w:rPr>
                <w:rFonts w:asciiTheme="minorHAnsi" w:hAnsiTheme="minorHAnsi" w:cstheme="minorHAnsi"/>
                <w:color w:val="231F20"/>
                <w:spacing w:val="1"/>
                <w:sz w:val="17"/>
                <w:u w:val="single"/>
              </w:rPr>
              <w:t xml:space="preserve">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jedno-</w:t>
            </w:r>
          </w:p>
          <w:p w:rsidR="00F37345" w:rsidRPr="00A34943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wielokomórkowych</w:t>
            </w:r>
          </w:p>
          <w:p w:rsidR="00F37345" w:rsidRPr="00A34943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A34943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A3494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opisuje kształty komórek zwierzęcych</w:t>
            </w:r>
          </w:p>
          <w:p w:rsidR="00F37345" w:rsidRPr="00A3494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A3494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A3494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elementy budowy komórki roślinnej, zwierzęcej, bakteryjnej</w:t>
            </w:r>
            <w:r w:rsidR="00E80CE8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</w:t>
            </w:r>
            <w:r w:rsidR="002B5C66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i </w:t>
            </w:r>
            <w:r w:rsidRPr="00A34943">
              <w:rPr>
                <w:rFonts w:asciiTheme="minorHAnsi" w:hAnsiTheme="minorHAnsi" w:cstheme="minorHAnsi"/>
                <w:i/>
                <w:color w:val="231F20"/>
                <w:sz w:val="17"/>
                <w:u w:val="single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A3494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pacing w:val="-2"/>
                <w:sz w:val="17"/>
                <w:u w:val="single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A34943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podaje przykłady komórki </w:t>
            </w:r>
            <w:proofErr w:type="spellStart"/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bezjądrowej</w:t>
            </w:r>
            <w:proofErr w:type="spellEnd"/>
            <w:r w:rsidR="00592B57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i jądrowej</w:t>
            </w:r>
          </w:p>
          <w:p w:rsidR="00F37345" w:rsidRPr="00A3494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funkcje elementów komórki roślinnej, zwierzęcej, bakteryjnej i </w:t>
            </w:r>
            <w:r w:rsidRPr="00A34943">
              <w:rPr>
                <w:rFonts w:asciiTheme="minorHAnsi" w:hAnsiTheme="minorHAnsi" w:cstheme="minorHAnsi"/>
                <w:i/>
                <w:color w:val="231F20"/>
                <w:sz w:val="17"/>
                <w:u w:val="single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A34943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A3494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czym są komórki jądrowe</w:t>
            </w:r>
            <w:r w:rsidR="00592B57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i </w:t>
            </w:r>
            <w:proofErr w:type="spellStart"/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bezjądrowe</w:t>
            </w:r>
            <w:proofErr w:type="spellEnd"/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A3494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czym jest odżywianie się</w:t>
            </w:r>
          </w:p>
          <w:p w:rsidR="0039693C" w:rsidRPr="00A3494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czym jest samożywność</w:t>
            </w:r>
          </w:p>
          <w:p w:rsidR="0039693C" w:rsidRPr="00A3494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wskazuje fotosyntezę jako sposób </w:t>
            </w:r>
            <w:r w:rsidR="002B5C66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br/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odżywiania się</w:t>
            </w:r>
          </w:p>
          <w:p w:rsidR="0039693C" w:rsidRPr="00A3494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wskazuje substancje biorące udział w fotosyntezie</w:t>
            </w:r>
          </w:p>
          <w:p w:rsidR="0039693C" w:rsidRPr="00A34943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i wymienia </w:t>
            </w:r>
            <w:r w:rsidR="0039693C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wymienia czynniki</w:t>
            </w:r>
            <w:r w:rsidRPr="00A34943">
              <w:rPr>
                <w:rFonts w:asciiTheme="minorHAnsi" w:hAnsiTheme="minorHAnsi" w:cstheme="minorHAnsi"/>
                <w:color w:val="231F20"/>
                <w:spacing w:val="-6"/>
                <w:sz w:val="17"/>
                <w:u w:val="single"/>
              </w:rPr>
              <w:t xml:space="preserve">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czym jest cudzożywność</w:t>
            </w:r>
          </w:p>
          <w:p w:rsidR="0039693C" w:rsidRPr="00A34943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podaje przykłady organizmów cudzożywnych</w:t>
            </w:r>
          </w:p>
          <w:p w:rsidR="0039693C" w:rsidRPr="00A34943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</w:t>
            </w:r>
            <w:r w:rsidR="0039693C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krótko o</w:t>
            </w:r>
            <w:r w:rsidR="00592B57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pisuje różne sposoby odżywiania 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się zwierząt</w:t>
            </w:r>
          </w:p>
          <w:p w:rsidR="0039693C" w:rsidRPr="00A34943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półpasożytniczych</w:t>
            </w:r>
            <w:proofErr w:type="spellEnd"/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określa, czym jest oddychanie</w:t>
            </w:r>
          </w:p>
          <w:p w:rsidR="0039693C" w:rsidRPr="00A34943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wymienia </w:t>
            </w:r>
            <w:r w:rsidR="0039693C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wskazuje drożdże jako organizmy przeprowadzając</w:t>
            </w:r>
            <w:r w:rsidR="002B5C66"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e</w:t>
            </w: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A3494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wskazuje </w:t>
            </w:r>
            <w:proofErr w:type="spellStart"/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mitochondrium</w:t>
            </w:r>
            <w:proofErr w:type="spellEnd"/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 xml:space="preserve">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A3494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  <w:u w:val="single"/>
              </w:rPr>
            </w:pPr>
            <w:r w:rsidRPr="00A34943">
              <w:rPr>
                <w:rFonts w:asciiTheme="minorHAnsi" w:hAnsiTheme="minorHAnsi" w:cstheme="minorHAnsi"/>
                <w:color w:val="231F20"/>
                <w:sz w:val="17"/>
                <w:u w:val="single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Wirusy, bakterie, </w:t>
            </w:r>
            <w:proofErr w:type="spellStart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nauczyciela 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ysuje i opisuje budowę </w:t>
            </w:r>
            <w:proofErr w:type="spellStart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wykonuje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portfolio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690896" w:rsidRPr="0021105E" w:rsidRDefault="00690896" w:rsidP="00EE01F7">
      <w:pPr>
        <w:ind w:left="142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color w:val="231F20"/>
          <w:sz w:val="17"/>
          <w:szCs w:val="17"/>
        </w:rPr>
        <w:t>*Zagadnienia dla uczniów z obniżeniem podkreślono.</w:t>
      </w:r>
    </w:p>
    <w:sectPr w:rsidR="00690896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E1E57"/>
    <w:rsid w:val="000F05C8"/>
    <w:rsid w:val="0014679B"/>
    <w:rsid w:val="0021105E"/>
    <w:rsid w:val="002347A7"/>
    <w:rsid w:val="00270922"/>
    <w:rsid w:val="002B5C66"/>
    <w:rsid w:val="003203BB"/>
    <w:rsid w:val="0039693C"/>
    <w:rsid w:val="004D01D3"/>
    <w:rsid w:val="00592B57"/>
    <w:rsid w:val="00690896"/>
    <w:rsid w:val="007365AE"/>
    <w:rsid w:val="00745A02"/>
    <w:rsid w:val="007626F2"/>
    <w:rsid w:val="007D02F8"/>
    <w:rsid w:val="008177C4"/>
    <w:rsid w:val="009707CA"/>
    <w:rsid w:val="009A7FE5"/>
    <w:rsid w:val="009D74BC"/>
    <w:rsid w:val="00A23542"/>
    <w:rsid w:val="00A34943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42062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679B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679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14679B"/>
  </w:style>
  <w:style w:type="paragraph" w:customStyle="1" w:styleId="TableParagraph">
    <w:name w:val="Table Paragraph"/>
    <w:basedOn w:val="Normalny"/>
    <w:uiPriority w:val="1"/>
    <w:qFormat/>
    <w:rsid w:val="0014679B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3175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amuzy</cp:lastModifiedBy>
  <cp:revision>20</cp:revision>
  <dcterms:created xsi:type="dcterms:W3CDTF">2017-08-25T11:04:00Z</dcterms:created>
  <dcterms:modified xsi:type="dcterms:W3CDTF">2018-09-28T20:05:00Z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