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03030"/>
          <w:spacing w:val="0"/>
          <w:sz w:val="32"/>
          <w:szCs w:val="32"/>
          <w:u w:val="single"/>
        </w:rPr>
        <w:t>Wymagania edukacyjne z edukacji dla bezpieczeństwa dla klas 8.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hanging="0"/>
        <w:jc w:val="center"/>
        <w:rPr/>
      </w:pPr>
      <w:r>
        <w:rPr>
          <w:rFonts w:eastAsia="Times New Roman" w:cs="Times New Roman" w:ascii="Times New Roman" w:hAnsi="Times New Roman"/>
          <w:iCs/>
          <w:sz w:val="28"/>
          <w:szCs w:val="28"/>
          <w:lang w:eastAsia="pl-PL"/>
        </w:rPr>
        <w:t>KRYTERIA OCENY I METODY SPRAWDZANIA OSIĄGNIĘĆ UCZNIA</w:t>
      </w:r>
    </w:p>
    <w:p>
      <w:pPr>
        <w:pStyle w:val="Normal"/>
        <w:spacing w:before="0" w:after="120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before="0" w:after="120"/>
        <w:jc w:val="both"/>
        <w:rPr/>
      </w:pPr>
      <w:r>
        <w:rPr>
          <w:rFonts w:eastAsia="Calibri" w:cs="Times New Roman" w:ascii="Times New Roman" w:hAnsi="Times New Roman"/>
          <w:b/>
          <w:sz w:val="24"/>
          <w:szCs w:val="24"/>
        </w:rPr>
        <w:t>Przedmiotem oceniania są:</w:t>
      </w:r>
    </w:p>
    <w:p>
      <w:pPr>
        <w:pStyle w:val="Normal"/>
        <w:numPr>
          <w:ilvl w:val="0"/>
          <w:numId w:val="12"/>
        </w:numPr>
        <w:tabs>
          <w:tab w:val="left" w:pos="360" w:leader="none"/>
        </w:tabs>
        <w:spacing w:before="0" w:after="0"/>
        <w:ind w:left="360" w:hanging="36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wiadomości,</w:t>
      </w:r>
    </w:p>
    <w:p>
      <w:pPr>
        <w:pStyle w:val="Normal"/>
        <w:numPr>
          <w:ilvl w:val="0"/>
          <w:numId w:val="12"/>
        </w:numPr>
        <w:tabs>
          <w:tab w:val="left" w:pos="360" w:leader="none"/>
        </w:tabs>
        <w:spacing w:before="0" w:after="0"/>
        <w:ind w:left="360" w:hanging="36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umiejętności,</w:t>
      </w:r>
    </w:p>
    <w:p>
      <w:pPr>
        <w:pStyle w:val="Normal"/>
        <w:numPr>
          <w:ilvl w:val="0"/>
          <w:numId w:val="12"/>
        </w:numPr>
        <w:tabs>
          <w:tab w:val="left" w:pos="360" w:leader="none"/>
        </w:tabs>
        <w:spacing w:before="0" w:after="0"/>
        <w:ind w:left="360" w:hanging="36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postawa ucznia i jego aktywność.</w:t>
      </w:r>
    </w:p>
    <w:p>
      <w:pPr>
        <w:pStyle w:val="Normal"/>
        <w:spacing w:before="0" w:after="120"/>
        <w:jc w:val="both"/>
        <w:rPr>
          <w:rFonts w:ascii="Times New Roman" w:hAnsi="Times New Roman" w:eastAsia="Calibri" w:cs="Times New Roman"/>
          <w:b/>
          <w:b/>
          <w:color w:val="FF0000"/>
          <w:sz w:val="24"/>
          <w:szCs w:val="24"/>
        </w:rPr>
      </w:pPr>
      <w:r>
        <w:rPr>
          <w:rFonts w:eastAsia="Calibri" w:cs="Times New Roman" w:ascii="Times New Roman" w:hAnsi="Times New Roman"/>
          <w:b/>
          <w:color w:val="FF0000"/>
          <w:sz w:val="24"/>
          <w:szCs w:val="24"/>
        </w:rPr>
      </w:r>
    </w:p>
    <w:p>
      <w:pPr>
        <w:pStyle w:val="Normal"/>
        <w:spacing w:before="0" w:after="120"/>
        <w:jc w:val="both"/>
        <w:rPr/>
      </w:pPr>
      <w:r>
        <w:rPr>
          <w:rFonts w:eastAsia="Calibri" w:cs="Times New Roman" w:ascii="Times New Roman" w:hAnsi="Times New Roman"/>
          <w:b/>
          <w:sz w:val="24"/>
          <w:szCs w:val="24"/>
        </w:rPr>
        <w:t>Cele ogólne oceniania:</w:t>
      </w:r>
    </w:p>
    <w:p>
      <w:pPr>
        <w:pStyle w:val="Normal"/>
        <w:numPr>
          <w:ilvl w:val="0"/>
          <w:numId w:val="12"/>
        </w:numPr>
        <w:tabs>
          <w:tab w:val="left" w:pos="360" w:leader="none"/>
        </w:tabs>
        <w:spacing w:before="0" w:after="0"/>
        <w:ind w:left="360" w:hanging="36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rozpoznanie przez nauczyciela poziomu i postępów w opanowaniu przez ucznia wiadomości i umiejętności w stosunku do wymagań programowych,</w:t>
      </w:r>
    </w:p>
    <w:p>
      <w:pPr>
        <w:pStyle w:val="Normal"/>
        <w:numPr>
          <w:ilvl w:val="0"/>
          <w:numId w:val="13"/>
        </w:numPr>
        <w:tabs>
          <w:tab w:val="left" w:pos="360" w:leader="none"/>
        </w:tabs>
        <w:spacing w:before="0" w:after="0"/>
        <w:ind w:left="360" w:hanging="36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poinformowanie ucznia o poziomie jego osiągnięć edukacyjnych</w:t>
      </w:r>
    </w:p>
    <w:p>
      <w:pPr>
        <w:pStyle w:val="Normal"/>
        <w:numPr>
          <w:ilvl w:val="0"/>
          <w:numId w:val="13"/>
        </w:numPr>
        <w:tabs>
          <w:tab w:val="left" w:pos="360" w:leader="none"/>
        </w:tabs>
        <w:spacing w:before="0" w:after="0"/>
        <w:ind w:left="360" w:hanging="36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pomoc uczniowi w samodzielnym kształceniu </w:t>
      </w:r>
    </w:p>
    <w:p>
      <w:pPr>
        <w:pStyle w:val="Normal"/>
        <w:numPr>
          <w:ilvl w:val="0"/>
          <w:numId w:val="13"/>
        </w:numPr>
        <w:tabs>
          <w:tab w:val="left" w:pos="360" w:leader="none"/>
        </w:tabs>
        <w:spacing w:before="0" w:after="0"/>
        <w:ind w:left="360" w:hanging="36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motywowanie ucznia do dalszej pracy, </w:t>
      </w:r>
    </w:p>
    <w:p>
      <w:pPr>
        <w:pStyle w:val="Normal"/>
        <w:numPr>
          <w:ilvl w:val="0"/>
          <w:numId w:val="13"/>
        </w:numPr>
        <w:tabs>
          <w:tab w:val="left" w:pos="360" w:leader="none"/>
        </w:tabs>
        <w:spacing w:before="0" w:after="0"/>
        <w:ind w:left="360" w:hanging="36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przekazanie rodzicom lub opiekunom informacji o postępach dziecka, dostarczenie nauczycielowi informacji zwrotnej na temat efektywności jego nauczania, prawidłowości doboru metod i technik pracy z uczniem.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b/>
          <w:b/>
          <w:iCs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b/>
          <w:i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  <w:t xml:space="preserve">Kontrolowanie i ocenianie osiągnięć ucznia odgrywa szczególną rolę w procesie dydaktycznym. Jego efekty są ważne dla ucznia, rodzica i nauczyciela. Dla ucznia wyniki osiągane w szkole są informacją o wartościowaniu efektów jego nauki, dla nauczyciela informacją o efektywności jego pracy. Dokonując oceny osiągnięć ucznia, nauczyciel bada jego wiadomości, umiejętności i postawy.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  <w:t>Ocenianie powinno wspierać ucznia w osiąganiu celów, diagnozować jego osiągnięcia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  <w:t>Różnorodne uwarunkowania psychofizyczne dzieci upośledzonych umysłowo powodują trudności w osiąganiu założonych celów edukacyjnych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  <w:t>Sprawdzanie osiągnięć uczniów i ocena ich postępów muszą być indywidualne.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  <w:t>Bieżąca ocena osiągnięć ucznia powinna polegać na odnotowywaniu postępów i ocenianiu jego pracy biorąc pod uwagę: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  <w:t>- zainteresowanie przedmiotem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  <w:t>- indywidualne możliwości ucznia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  <w:t>- wcześniejsze osiągnięcia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  <w:t>- zakres wiadomości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  <w:t>- poziom umiejętności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  <w:t>- zaangażowanie i aktywność na lekcjach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  <w:t>- zainteresowanie wiedzą biologiczną i przyrodniczą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  <w:t>- nabyte umiejętności poznawcze dotyczące organizmów i środowiska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  <w:t>- wykorzystanie zdobytej wiedzy w szkole w praktyce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  <w:t>- zachowania świadczące o stosunku do świata istot żywych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  <w:t xml:space="preserve">- obserwacji aktywności uczniów, np. podczas pogadanki, dyskusji,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  <w:t>- zauważalnej pozytywnej zmiany w zachowaniu ucznia, jego poglądach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  <w:t>-  systemie    wartości  i działaniach codziennych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  <w:t xml:space="preserve">- sprawdzaniu i ocenianiu ćwiczeń wykonywanych na lekcji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  <w:t>- sprawdzaniu ćwiczeń  zadawanych do wykonania w domu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  <w:t>- samodzielnie przygotowywanych opracowań w ramach wykonywanych projektów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  <w:t>Sprawdzanie osiągnięć ucznia może dotyczyć wiadomości, umiejętności lub wykorzystania wiedzy w praktyce.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  <w:t>Sprawdzanie osiągnięć ucznia może odbywać się w formie pisemnej, ćwiczenia lub ustnej w zależności od indywidualnych możliwości ucznia.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eastAsia="pl-PL"/>
        </w:rPr>
        <w:t>Sposoby rozpoznawania przez nauczyciela poziomu i postępów w opanowaniu przez ucznia wiadomości i umiejętności z edukacji dla bezpieczeństwa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iCs/>
          <w:sz w:val="24"/>
          <w:szCs w:val="24"/>
          <w:lang w:eastAsia="pl-PL"/>
        </w:rPr>
      </w:r>
    </w:p>
    <w:p>
      <w:pPr>
        <w:pStyle w:val="Normal"/>
        <w:numPr>
          <w:ilvl w:val="0"/>
          <w:numId w:val="11"/>
        </w:numPr>
        <w:spacing w:lineRule="auto" w:line="240" w:before="0" w:after="0"/>
        <w:rPr>
          <w:rFonts w:ascii="Times New Roman" w:hAnsi="Times New Roman"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  <w:t>Obserwacja pracy uczniów na lekcji, ich zachowanie</w:t>
      </w:r>
    </w:p>
    <w:p>
      <w:pPr>
        <w:pStyle w:val="Normal"/>
        <w:numPr>
          <w:ilvl w:val="0"/>
          <w:numId w:val="11"/>
        </w:numPr>
        <w:spacing w:lineRule="auto" w:line="240" w:before="0" w:after="0"/>
        <w:rPr>
          <w:rFonts w:ascii="Times New Roman" w:hAnsi="Times New Roman"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  <w:t>Odpowiedzi ustne i  prace pisemne</w:t>
      </w:r>
    </w:p>
    <w:p>
      <w:pPr>
        <w:pStyle w:val="Normal"/>
        <w:numPr>
          <w:ilvl w:val="0"/>
          <w:numId w:val="11"/>
        </w:numPr>
        <w:spacing w:lineRule="auto" w:line="240" w:before="0" w:after="0"/>
        <w:rPr>
          <w:rFonts w:ascii="Times New Roman" w:hAnsi="Times New Roman"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  <w:t>Wnioskowanie</w:t>
      </w:r>
    </w:p>
    <w:p>
      <w:pPr>
        <w:pStyle w:val="Normal"/>
        <w:numPr>
          <w:ilvl w:val="0"/>
          <w:numId w:val="11"/>
        </w:numPr>
        <w:spacing w:lineRule="auto" w:line="240" w:before="0" w:after="0"/>
        <w:rPr>
          <w:rFonts w:ascii="Times New Roman" w:hAnsi="Times New Roman"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  <w:t xml:space="preserve">Ćwiczenia praktyczne </w:t>
      </w:r>
    </w:p>
    <w:p>
      <w:pPr>
        <w:pStyle w:val="Normal"/>
        <w:numPr>
          <w:ilvl w:val="0"/>
          <w:numId w:val="11"/>
        </w:numPr>
        <w:spacing w:lineRule="auto" w:line="240" w:before="0" w:after="0"/>
        <w:rPr>
          <w:rFonts w:ascii="Times New Roman" w:hAnsi="Times New Roman"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  <w:t>Zadania problemowe</w:t>
      </w:r>
    </w:p>
    <w:p>
      <w:pPr>
        <w:pStyle w:val="Normal"/>
        <w:numPr>
          <w:ilvl w:val="0"/>
          <w:numId w:val="11"/>
        </w:numPr>
        <w:spacing w:lineRule="auto" w:line="240" w:before="0" w:after="0"/>
        <w:rPr>
          <w:rFonts w:ascii="Times New Roman" w:hAnsi="Times New Roman"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  <w:t>Staranność wykonania prac pisemnych: notatki, wykresy, rysunki, schematy</w:t>
      </w:r>
    </w:p>
    <w:p>
      <w:pPr>
        <w:pStyle w:val="Normal"/>
        <w:numPr>
          <w:ilvl w:val="0"/>
          <w:numId w:val="11"/>
        </w:numPr>
        <w:spacing w:lineRule="auto" w:line="240" w:before="0" w:after="0"/>
        <w:rPr>
          <w:rFonts w:ascii="Times New Roman" w:hAnsi="Times New Roman"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  <w:t>Umiejętność posługiwania się sprzętem z pierwszej pomocy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iCs/>
          <w:sz w:val="24"/>
          <w:szCs w:val="24"/>
          <w:lang w:eastAsia="pl-PL"/>
        </w:rPr>
      </w:r>
    </w:p>
    <w:p>
      <w:pPr>
        <w:pStyle w:val="Normal"/>
        <w:numPr>
          <w:ilvl w:val="0"/>
          <w:numId w:val="10"/>
        </w:numPr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eastAsia="pl-PL"/>
        </w:rPr>
        <w:t>Szczegółowe kryteria dotyczące poszczególnych obszarów aktywności z zakresu edukacji dla bezpieczęstwa: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iCs/>
          <w:sz w:val="24"/>
          <w:szCs w:val="24"/>
          <w:lang w:eastAsia="pl-PL"/>
        </w:rPr>
        <w:t xml:space="preserve">Stopień celujący (6) – </w:t>
      </w: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  <w:t>otrzymuje uczeń, który: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  <w:t>posiada wiedzę i umiejętności znacznie wykraczające poza program nauczania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  <w:t>biegle posługuje się zdobytymi wiadomościami i umiejętnościami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  <w:t>potrafi wykorzystać zdobytą wiedzę w praktyce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  <w:t>osiąga sukcesy w konkursach z zakresu wiedzy edukacji dla bezpieczęstwa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  <w:t>podejmuje próby rozwiązywania zadań wykraczających poza program nauczania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iCs/>
          <w:sz w:val="24"/>
          <w:szCs w:val="24"/>
          <w:lang w:eastAsia="pl-PL"/>
        </w:rPr>
        <w:t xml:space="preserve">Stopień  bardzo dobry (5)   – </w:t>
      </w: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  <w:t>otrzymuje uczeń, który: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  <w:t>opanował pełny zakres wiedzy i umiejętności określonych programem nauczania w danej klasie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  <w:t>sprawnie posługuje się zdobytymi wiadomościami i umiejętnościami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  <w:t>rozwiązuje samodzielnie problemy teoretyczne i praktyczne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  <w:t>potrafi wykorzystać zdobytą wiedzę w praktyce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i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eastAsia="pl-PL"/>
        </w:rPr>
        <w:t xml:space="preserve">Stopień dobry (4)  </w:t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pl-PL"/>
        </w:rPr>
        <w:t>– otrzymuje uczeń, który: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pl-PL"/>
        </w:rPr>
        <w:t>poprawnie orientuje się w zagadnieniach i pojęciach z zakresu edukacji dla bezpieczeństwa objętych programem nauczania dla danej klasy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pl-PL"/>
        </w:rPr>
        <w:t>dość dobrze opanował treści nauczania objęte programem nauczania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pl-PL"/>
        </w:rPr>
        <w:t>potrafi wykorzystać zdobytą  wiedzę w praktyce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eastAsia="pl-PL"/>
        </w:rPr>
        <w:t>Stopień dostateczny( 3)</w:t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pl-PL"/>
        </w:rPr>
        <w:t xml:space="preserve"> – otrzymuje uczeń, który: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pl-PL"/>
        </w:rPr>
        <w:t>posługuje się ze zrozumieniem zdobytymi informacjami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pl-PL"/>
        </w:rPr>
        <w:t>zna podstawowe pojęcia z zakresu edukacji dla bezpieczeństwa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eastAsia="pl-PL"/>
        </w:rPr>
        <w:t xml:space="preserve">Stopień dopuszczający(2)  </w:t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pl-PL"/>
        </w:rPr>
        <w:t>– otrzymuje uczeń, który: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pl-PL"/>
        </w:rPr>
        <w:t>przy pomocy nauczyciela potrafi odpowiedzieć na pytanie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pl-PL"/>
        </w:rPr>
        <w:t>w słabym stopniu opanował materiał objęty programem nauczania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eastAsia="pl-PL"/>
        </w:rPr>
        <w:t xml:space="preserve">Stopień niedostateczny (1) </w:t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pl-PL"/>
        </w:rPr>
        <w:t>– otrzymuje uczeń, który: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pl-PL"/>
        </w:rPr>
        <w:t>nie opanował materiału objętego programem nauczania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pl-PL"/>
        </w:rPr>
        <w:t>odpowiedź, którego nie mieści się w kryteriach ocen pozytywnych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pl-PL"/>
        </w:rPr>
        <w:t>Każda ocena odpowiedzi dokonywana jest z uwzględnieniem indywidualnych możliwości ucznia.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i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i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eastAsia="pl-PL"/>
        </w:rPr>
        <w:t>Zasady oceniania ucznia.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iCs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u w:val="single"/>
          <w:lang w:eastAsia="pl-PL"/>
        </w:rPr>
        <w:t>I. Założenia przedmiotowego systemu oceniania z edukacji dla bezpieczeństwa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pl-PL"/>
        </w:rPr>
        <w:t>Ocenie podlega praca ucznia i jego postępy a nie stan wiedzy.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pl-PL"/>
        </w:rPr>
        <w:t>Uczeń jest informowany na bieżąco o tym, co zrobił dobrze, ile potrafi a czego nie umie.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pl-PL"/>
        </w:rPr>
        <w:t>Uwzględniany jest nawet najmniejszy wysiłek ucznia.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pl-PL"/>
        </w:rPr>
        <w:t xml:space="preserve">Uczeń jest stymulowany do systematycznej pracy i samokontroli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pl-PL"/>
        </w:rPr>
        <w:t xml:space="preserve">   </w:t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pl-PL"/>
        </w:rPr>
        <w:t>( zadania domowe, samodzielna praca w zeszycie ćwiczeń, zadania dodatkowe).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pl-PL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iCs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u w:val="single"/>
          <w:lang w:eastAsia="pl-PL"/>
        </w:rPr>
        <w:t>II. Szczegółowe zasady oceniania ucznia.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iCs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u w:val="single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pl-PL"/>
        </w:rPr>
        <w:t>1. Sposoby sprawdzania osiągnięć ucznia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pl-PL"/>
        </w:rPr>
        <w:t>Sprawdziany pisemne: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pl-PL"/>
        </w:rPr>
        <w:t>praca klasowa (obejmuje jeden dział materiału, jednogodzinny)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pl-PL"/>
        </w:rPr>
        <w:t>sprawdzian (obejmuje jedno zagadnienie, 20 minutowy)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pl-PL"/>
        </w:rPr>
        <w:t>kartkówka (obejmuje materiał ostatniej lekcji)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pl-PL"/>
        </w:rPr>
        <w:t xml:space="preserve">odpowiedź ustna – obejmuje materiał omawiany na dwóch ostatnich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pl-PL"/>
        </w:rPr>
        <w:t>lekcjach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pl-PL"/>
        </w:rPr>
        <w:t>zadania domowe- systematyczne odrabianie zadań domowych i uzupełnianie braków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pl-PL"/>
        </w:rPr>
        <w:t>prace dodatkowe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pl-PL"/>
        </w:rPr>
        <w:t>zeszyt przedmiotowy- uczeń ma obowiązek starannie prowadzić zeszyt przedmiotowy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pl-PL"/>
        </w:rPr>
        <w:t>aktywność na lekcji – oceniana w postaci plusów, które może otrzymać uczeń aktywnie uczestniczący w lekcji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pl-PL"/>
        </w:rPr>
        <w:t>2. Częstotliwość oceny pracy ucznia.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imes New Roman" w:hAnsi="Times New Roman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pl-PL"/>
        </w:rPr>
        <w:t>Sprawdziany pisemne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pl-PL"/>
        </w:rPr>
        <w:t>Praca klasowa – około trzy razy w semestrze</w:t>
      </w:r>
    </w:p>
    <w:p>
      <w:pPr>
        <w:pStyle w:val="Normal"/>
        <w:numPr>
          <w:ilvl w:val="1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pl-PL"/>
        </w:rPr>
        <w:t>Sprawdzian, kartkówka - w zależności od potrzeb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imes New Roman" w:hAnsi="Times New Roman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pl-PL"/>
        </w:rPr>
        <w:t>Odpowiedź ustna – minimum dwa razy w semestrze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imes New Roman" w:hAnsi="Times New Roman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pl-PL"/>
        </w:rPr>
        <w:t>Praca w ćwiczeniach -  w zależności od ilości działów materiału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imes New Roman" w:hAnsi="Times New Roman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pl-PL"/>
        </w:rPr>
        <w:t>Zadania domowe – systematycznie na bieżąco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imes New Roman" w:hAnsi="Times New Roman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pl-PL"/>
        </w:rPr>
        <w:t xml:space="preserve">Prace dodatkowe – na bieżąco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pl-PL"/>
        </w:rPr>
        <w:t>3. Zasady przeprowadzania oceny uczniów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Times New Roman" w:hAnsi="Times New Roman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pl-PL"/>
        </w:rPr>
        <w:t>Praca klasowa – z tygodniowym wyprzedzeniem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Times New Roman" w:hAnsi="Times New Roman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pl-PL"/>
        </w:rPr>
        <w:t>Sprawdzian – z jednodniowym wyprzedzeniem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Times New Roman" w:hAnsi="Times New Roman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pl-PL"/>
        </w:rPr>
        <w:t>Kartkówka – bez zapowiedzi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Times New Roman" w:hAnsi="Times New Roman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pl-PL"/>
        </w:rPr>
        <w:t>Odpowiedź ustna – bez zapowiedzi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pl-PL"/>
        </w:rPr>
        <w:t>4. Poprawa sprawdzianów pisemnych.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Times New Roman" w:hAnsi="Times New Roman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pl-PL"/>
        </w:rPr>
        <w:t>praca klasowa – w terminie dwóch tygodni od daty wystawienia oceny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Times New Roman" w:hAnsi="Times New Roman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pl-PL"/>
        </w:rPr>
        <w:t>Sprawdziany i kartkówki – w ciągu tygodnia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Times New Roman" w:hAnsi="Times New Roman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pl-PL"/>
        </w:rPr>
        <w:t>Odpowiedź ustna – następną odpowiedzią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pl-PL"/>
        </w:rPr>
        <w:t>Prace klasowe są obowiązkowe. Jeśli uczeń z przyczyn losowych, usprawiedliwionych nie może jej napisać, ma obowiązek to uczynić w terminie dwóch tygodni od daty ustalonej pierwotnie.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iCs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u w:val="single"/>
          <w:lang w:eastAsia="pl-PL"/>
        </w:rPr>
        <w:t>W odpowiedzi ustnej ocenie podlega: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Times New Roman" w:hAnsi="Times New Roman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pl-PL"/>
        </w:rPr>
        <w:t>Poprawność odpowiedzi na dane pytanie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Times New Roman" w:hAnsi="Times New Roman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pl-PL"/>
        </w:rPr>
        <w:t>Samodzielność odpowiedzi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pl-PL"/>
        </w:rPr>
        <w:t>5. Ocena aktywności ucznia.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pl-PL"/>
        </w:rPr>
        <w:t>Aktywność na lekcji oceniana jest w postaci plusów i minusów.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pl-PL"/>
        </w:rPr>
        <w:t>Plus może otrzymać uczeń, który:</w:t>
      </w:r>
    </w:p>
    <w:p>
      <w:pPr>
        <w:pStyle w:val="Normal"/>
        <w:numPr>
          <w:ilvl w:val="0"/>
          <w:numId w:val="8"/>
        </w:numPr>
        <w:spacing w:lineRule="auto" w:line="240" w:before="0" w:after="0"/>
        <w:rPr>
          <w:rFonts w:ascii="Times New Roman" w:hAnsi="Times New Roman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pl-PL"/>
        </w:rPr>
        <w:t xml:space="preserve">Aktywnie uczestniczy w lekcji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pl-PL"/>
        </w:rPr>
        <w:t>Minus może otrzymać uczeń za:</w:t>
      </w:r>
    </w:p>
    <w:p>
      <w:pPr>
        <w:pStyle w:val="Normal"/>
        <w:numPr>
          <w:ilvl w:val="0"/>
          <w:numId w:val="9"/>
        </w:numPr>
        <w:spacing w:lineRule="auto" w:line="240" w:before="0" w:after="0"/>
        <w:rPr>
          <w:rFonts w:ascii="Times New Roman" w:hAnsi="Times New Roman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pl-PL"/>
        </w:rPr>
        <w:t>Bierną postawę na lekcji (odmowa podejścia do tablicy)</w:t>
      </w:r>
    </w:p>
    <w:p>
      <w:pPr>
        <w:pStyle w:val="Normal"/>
        <w:numPr>
          <w:ilvl w:val="0"/>
          <w:numId w:val="9"/>
        </w:numPr>
        <w:spacing w:lineRule="auto" w:line="240" w:before="0" w:after="0"/>
        <w:rPr>
          <w:rFonts w:ascii="Times New Roman" w:hAnsi="Times New Roman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pl-PL"/>
        </w:rPr>
        <w:t>Brak zeszytu przedmiotowego</w:t>
      </w:r>
    </w:p>
    <w:p>
      <w:pPr>
        <w:pStyle w:val="Normal"/>
        <w:numPr>
          <w:ilvl w:val="0"/>
          <w:numId w:val="9"/>
        </w:numPr>
        <w:spacing w:lineRule="auto" w:line="240" w:before="0" w:after="0"/>
        <w:rPr>
          <w:rFonts w:ascii="Times New Roman" w:hAnsi="Times New Roman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pl-PL"/>
        </w:rPr>
        <w:t>Brak zadania domowego</w:t>
      </w:r>
    </w:p>
    <w:p>
      <w:pPr>
        <w:pStyle w:val="Normal"/>
        <w:numPr>
          <w:ilvl w:val="0"/>
          <w:numId w:val="9"/>
        </w:numPr>
        <w:spacing w:lineRule="auto" w:line="240" w:before="0" w:after="0"/>
        <w:rPr>
          <w:rFonts w:ascii="Times New Roman" w:hAnsi="Times New Roman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pl-PL"/>
        </w:rPr>
        <w:t>Przeszkadzanie w prowadzeniu zajęć (rozmowy, odrabianie innych lekcji)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iCs/>
          <w:sz w:val="24"/>
          <w:szCs w:val="24"/>
          <w:u w:val="single"/>
          <w:lang w:eastAsia="pl-PL"/>
        </w:rPr>
      </w:pPr>
      <w:bookmarkStart w:id="2" w:name="_Toc385945220"/>
      <w:bookmarkStart w:id="3" w:name="_Toc385945239"/>
      <w:bookmarkStart w:id="4" w:name="_Toc385945410"/>
      <w:r>
        <w:rPr>
          <w:rFonts w:eastAsia="Times New Roman" w:cs="Times New Roman" w:ascii="Times New Roman" w:hAnsi="Times New Roman"/>
          <w:bCs/>
          <w:iCs/>
          <w:sz w:val="24"/>
          <w:szCs w:val="24"/>
          <w:u w:val="single"/>
          <w:lang w:eastAsia="pl-PL"/>
        </w:rPr>
        <w:t>Ocena aktywności ucznia na zajęciach</w:t>
      </w:r>
      <w:bookmarkEnd w:id="2"/>
      <w:bookmarkEnd w:id="3"/>
      <w:bookmarkEnd w:id="4"/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pl-PL"/>
        </w:rPr>
        <w:t>5plusów        - stopień bardzo dobry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pl-PL"/>
        </w:rPr>
        <w:t>4 plusy           - stopień  dobry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pl-PL"/>
        </w:rPr>
        <w:t>5 minusów     - stopień niedostateczny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pl-PL"/>
        </w:rPr>
        <w:t>6. Uczniom, którzy wnoszą duży wkład pracy własnej i duże zaangażowanie w zajęciach lekcyjnych można podwyższyć stopień ze względu na ich obniżoną sprawność intelektualną.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Cs/>
          <w:sz w:val="24"/>
          <w:szCs w:val="24"/>
          <w:lang w:eastAsia="pl-PL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>Opracował: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>mgr Marcin Przywara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leftMargin">
                <wp:align>center</wp:align>
              </wp:positionH>
              <wp:positionV relativeFrom="margin">
                <wp:align>bottom</wp:align>
              </wp:positionV>
              <wp:extent cx="511810" cy="731520"/>
              <wp:effectExtent l="0" t="0" r="0" b="0"/>
              <wp:wrapNone/>
              <wp:docPr id="1" name="Prostokąt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1200" cy="730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sdt>
                          <w:sdtPr>
                            <w:docPartObj>
                              <w:docPartGallery w:val="Page Numbers (Margins)"/>
                              <w:docPartUnique w:val="true"/>
                            </w:docPartObj>
                            <w:id w:val="737112487"/>
                          </w:sdtPr>
                          <w:sdtContent>
                            <w:p>
                              <w:pPr>
                                <w:pStyle w:val="Stopka"/>
                                <w:rPr/>
                              </w:pPr>
                              <w:r>
                                <w:rPr>
                                  <w:rFonts w:eastAsia="" w:cs="" w:ascii="Cambria" w:hAnsi="Cambria" w:asciiTheme="majorHAnsi" w:cstheme="majorBidi" w:eastAsiaTheme="majorEastAsia" w:hAnsiTheme="majorHAnsi"/>
                                  <w:color w:val="00000A"/>
                                </w:rPr>
                                <w:t>Strona</w:t>
                              </w:r>
                              <w:r>
                                <w:rPr>
                                  <w:rFonts w:eastAsia="" w:cs="" w:ascii="Cambria" w:hAnsi="Cambria" w:asciiTheme="majorHAnsi" w:cstheme="majorBidi" w:eastAsiaTheme="majorEastAsia" w:hAnsiTheme="majorHAnsi"/>
                                  <w:color w:val="00000A"/>
                                  <w:sz w:val="44"/>
                                  <w:szCs w:val="44"/>
                                </w:rPr>
                                <w:fldChar w:fldCharType="begin"/>
                              </w:r>
                              <w:r>
                                <w:rPr>
                                  <w:sz w:val="44"/>
                                  <w:szCs w:val="44"/>
                                  <w:rFonts w:eastAsia="" w:cs="" w:ascii="Cambria" w:hAnsi="Cambria"/>
                                </w:rPr>
                                <w:instrText> PAGE </w:instrText>
                              </w:r>
                              <w:r>
                                <w:rPr>
                                  <w:sz w:val="44"/>
                                  <w:szCs w:val="44"/>
                                  <w:rFonts w:eastAsia="" w:cs="" w:ascii="Cambria" w:hAnsi="Cambria"/>
                                </w:rPr>
                                <w:fldChar w:fldCharType="separate"/>
                              </w:r>
                              <w:r>
                                <w:rPr>
                                  <w:sz w:val="44"/>
                                  <w:szCs w:val="44"/>
                                  <w:rFonts w:eastAsia="" w:cs="" w:ascii="Cambria" w:hAnsi="Cambria"/>
                                </w:rPr>
                                <w:t>4</w:t>
                              </w:r>
                              <w:r>
                                <w:rPr>
                                  <w:sz w:val="44"/>
                                  <w:szCs w:val="44"/>
                                  <w:rFonts w:eastAsia="" w:cs="" w:ascii="Cambria" w:hAnsi="Cambria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anchor="ctr" vert="vert270" rot="1620000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rostokąt 3" stroked="f" style="position:absolute;margin-left:15.25pt;margin-top:642.6pt;width:40.2pt;height:57.5pt;mso-position-horizontal:center;mso-position-horizontal-relative:page;mso-position-vertical:bottom;mso-position-vertical-relative:margin">
              <w10:wrap type="square"/>
              <v:fill o:detectmouseclick="t" on="false"/>
              <v:stroke color="#3465a4" joinstyle="round" endcap="flat"/>
              <v:textbox style="mso-layout-flow-alt:bottom-to-top">
                <w:txbxContent>
                  <w:sdt>
                    <w:sdtPr>
                      <w:docPartObj>
                        <w:docPartGallery w:val="Page Numbers (Margins)"/>
                        <w:docPartUnique w:val="true"/>
                      </w:docPartObj>
                      <w:id w:val="1197646946"/>
                    </w:sdtPr>
                    <w:sdtContent>
                      <w:p>
                        <w:pPr>
                          <w:pStyle w:val="Stopka"/>
                          <w:rPr/>
                        </w:pPr>
                        <w:r>
                          <w:rPr>
                            <w:rFonts w:eastAsia="" w:cs="" w:ascii="Cambria" w:hAnsi="Cambria" w:asciiTheme="majorHAnsi" w:cstheme="majorBidi" w:eastAsiaTheme="majorEastAsia" w:hAnsiTheme="majorHAnsi"/>
                            <w:color w:val="00000A"/>
                          </w:rPr>
                          <w:t>Strona</w:t>
                        </w:r>
                        <w:r>
                          <w:rPr>
                            <w:rFonts w:eastAsia="" w:cs="" w:ascii="Cambria" w:hAnsi="Cambria" w:asciiTheme="majorHAnsi" w:cstheme="majorBidi" w:eastAsiaTheme="majorEastAsia" w:hAnsiTheme="majorHAnsi"/>
                            <w:color w:val="00000A"/>
                            <w:sz w:val="44"/>
                            <w:szCs w:val="44"/>
                          </w:rPr>
                          <w:fldChar w:fldCharType="begin"/>
                        </w:r>
                        <w:r>
                          <w:rPr>
                            <w:sz w:val="44"/>
                            <w:szCs w:val="44"/>
                            <w:rFonts w:eastAsia="" w:cs="" w:ascii="Cambria" w:hAnsi="Cambria"/>
                          </w:rPr>
                          <w:instrText> PAGE </w:instrText>
                        </w:r>
                        <w:r>
                          <w:rPr>
                            <w:sz w:val="44"/>
                            <w:szCs w:val="44"/>
                            <w:rFonts w:eastAsia="" w:cs="" w:ascii="Cambria" w:hAnsi="Cambria"/>
                          </w:rPr>
                          <w:fldChar w:fldCharType="separate"/>
                        </w:r>
                        <w:r>
                          <w:rPr>
                            <w:sz w:val="44"/>
                            <w:szCs w:val="44"/>
                            <w:rFonts w:eastAsia="" w:cs="" w:ascii="Cambria" w:hAnsi="Cambria"/>
                          </w:rPr>
                          <w:t>4</w:t>
                        </w:r>
                        <w:r>
                          <w:rPr>
                            <w:sz w:val="44"/>
                            <w:szCs w:val="44"/>
                            <w:rFonts w:eastAsia="" w:cs="" w:ascii="Cambria" w:hAnsi="Cambria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b/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b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b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b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354d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8354df"/>
    <w:rPr/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ascii="Times New Roman" w:hAnsi="Times New Roman" w:eastAsia="Times New Roman" w:cs="Times New Roman"/>
      <w:b/>
      <w:sz w:val="24"/>
    </w:rPr>
  </w:style>
  <w:style w:type="character" w:styleId="ListLabel3">
    <w:name w:val="ListLabel 3"/>
    <w:qFormat/>
    <w:rPr>
      <w:rFonts w:ascii="Times New Roman" w:hAnsi="Times New Roman" w:eastAsia="Times New Roman" w:cs="Times New Roman"/>
      <w:b/>
      <w:sz w:val="24"/>
    </w:rPr>
  </w:style>
  <w:style w:type="character" w:styleId="ListLabel4">
    <w:name w:val="ListLabel 4"/>
    <w:qFormat/>
    <w:rPr>
      <w:rFonts w:ascii="Times New Roman" w:hAnsi="Times New Roman" w:eastAsia="Times New Roman" w:cs="Times New Roman"/>
      <w:b/>
      <w:sz w:val="24"/>
    </w:rPr>
  </w:style>
  <w:style w:type="character" w:styleId="ListLabel5">
    <w:name w:val="ListLabel 5"/>
    <w:qFormat/>
    <w:rPr>
      <w:rFonts w:ascii="Times New Roman" w:hAnsi="Times New Roman" w:eastAsia="Times New Roman" w:cs="Times New Roman"/>
      <w:b/>
      <w:sz w:val="24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ascii="Times New Roman" w:hAnsi="Times New Roman" w:cs="Times New Roman"/>
      <w:b/>
      <w:sz w:val="24"/>
    </w:rPr>
  </w:style>
  <w:style w:type="character" w:styleId="ListLabel8">
    <w:name w:val="ListLabel 8"/>
    <w:qFormat/>
    <w:rPr>
      <w:rFonts w:ascii="Times New Roman" w:hAnsi="Times New Roman" w:cs="Times New Roman"/>
      <w:b/>
      <w:sz w:val="24"/>
    </w:rPr>
  </w:style>
  <w:style w:type="character" w:styleId="ListLabel9">
    <w:name w:val="ListLabel 9"/>
    <w:qFormat/>
    <w:rPr>
      <w:rFonts w:ascii="Times New Roman" w:hAnsi="Times New Roman" w:cs="Times New Roman"/>
      <w:b/>
      <w:sz w:val="24"/>
    </w:rPr>
  </w:style>
  <w:style w:type="character" w:styleId="ListLabel10">
    <w:name w:val="ListLabel 10"/>
    <w:qFormat/>
    <w:rPr>
      <w:rFonts w:ascii="Times New Roman" w:hAnsi="Times New Roman" w:cs="Times New Roman"/>
      <w:b/>
      <w:sz w:val="24"/>
    </w:rPr>
  </w:style>
  <w:style w:type="character" w:styleId="ListLabel11">
    <w:name w:val="ListLabel 11"/>
    <w:qFormat/>
    <w:rPr>
      <w:rFonts w:ascii="Times New Roman" w:hAnsi="Times New Roman" w:cs="Wingdings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8354d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8354d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5D799-2AEA-4B26-8881-4D68BAC16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LibreOffice/6.0.1.1$Windows_x86 LibreOffice_project/60bfb1526849283ce2491346ed2aa51c465abfe6</Application>
  <Pages>4</Pages>
  <Words>1007</Words>
  <Characters>6449</Characters>
  <CharactersWithSpaces>7339</CharactersWithSpaces>
  <Paragraphs>126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2014-10-27T12:55:00Z</dcterms:created>
  <dc:creator>Ela Przywara</dc:creator>
  <dc:description/>
  <dc:language>pl-PL</dc:language>
  <cp:lastModifiedBy/>
  <dcterms:modified xsi:type="dcterms:W3CDTF">2018-09-26T17:32:06Z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