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CB" w:rsidRDefault="009F10CB" w:rsidP="009F10CB">
      <w:pPr>
        <w:jc w:val="center"/>
        <w:rPr>
          <w:b/>
          <w:sz w:val="44"/>
          <w:szCs w:val="44"/>
        </w:rPr>
      </w:pPr>
      <w:r>
        <w:rPr>
          <w:b/>
          <w:sz w:val="44"/>
          <w:szCs w:val="44"/>
        </w:rPr>
        <w:t xml:space="preserve">Informacja o zasadach przetwarzania danych osobowych z wykorzystaniem monitoringu </w:t>
      </w:r>
      <w:r>
        <w:rPr>
          <w:b/>
          <w:sz w:val="44"/>
          <w:szCs w:val="44"/>
        </w:rPr>
        <w:br/>
        <w:t xml:space="preserve">w Szkole Podstawowej nr 1 </w:t>
      </w:r>
      <w:r>
        <w:rPr>
          <w:b/>
          <w:sz w:val="44"/>
          <w:szCs w:val="44"/>
        </w:rPr>
        <w:br/>
        <w:t>im. Tadeusza Kościuszki w Brwinowie</w:t>
      </w:r>
    </w:p>
    <w:p w:rsidR="009F10CB" w:rsidRDefault="009F10CB" w:rsidP="009F10CB">
      <w:r>
        <w:t>Podstawa prawna:</w:t>
      </w:r>
    </w:p>
    <w:p w:rsidR="009F10CB" w:rsidRDefault="009F10CB" w:rsidP="009F10CB">
      <w:pPr>
        <w:jc w:val="both"/>
      </w:pPr>
      <w:r>
        <w:t xml:space="preserve">ROZPORZĄDZENIE PARLAMENTU EUROPEJSKIEGO I RADY (UE) 2016/679 z dnia 27 kwietnia 2016 r. </w:t>
      </w:r>
      <w:r>
        <w:br/>
        <w:t xml:space="preserve">w sprawie ochrony osób fizycznych w związku z przetwarzaniem danych osobowych i w sprawie swobodnego przepływu takich danych oraz uchylenia dyrektywy 95/46/WE (ogólne rozporządzenie </w:t>
      </w:r>
      <w:r>
        <w:br/>
        <w:t>o ochronie danych – RODO)</w:t>
      </w:r>
    </w:p>
    <w:p w:rsidR="009F10CB" w:rsidRDefault="009F10CB" w:rsidP="009F10CB">
      <w:pPr>
        <w:pStyle w:val="Akapitzlist"/>
        <w:numPr>
          <w:ilvl w:val="0"/>
          <w:numId w:val="1"/>
        </w:numPr>
        <w:jc w:val="both"/>
      </w:pPr>
      <w:r>
        <w:t xml:space="preserve">Administratorem systemu monitoringu jest Szkoła Podstawowa nr 1 im. Tadeusza Kościuszki w Brwinowie przy ul. J. Piłsudskiego 11 reprezentowana przez dyrektora szkoły, </w:t>
      </w:r>
      <w:r>
        <w:br/>
        <w:t>tel. 22-729-59-60, e-mail: sp1@brwinow.pl</w:t>
      </w:r>
    </w:p>
    <w:p w:rsidR="009F10CB" w:rsidRDefault="009F10CB" w:rsidP="009F10CB">
      <w:pPr>
        <w:pStyle w:val="Akapitzlist"/>
        <w:numPr>
          <w:ilvl w:val="0"/>
          <w:numId w:val="1"/>
        </w:numPr>
        <w:jc w:val="both"/>
      </w:pPr>
      <w:r>
        <w:t xml:space="preserve">Monitoring stosowany jest w celu zapewnienia bezpieczeństwa uczniów, nauczycieli </w:t>
      </w:r>
      <w:r>
        <w:br/>
        <w:t>i pracowników samorządowych, ochrony mienia szkoły oraz zachowania w tajemnicy informacji, których ujawnienie mogłoby narazić szkołę na szkodę.</w:t>
      </w:r>
    </w:p>
    <w:p w:rsidR="009F10CB" w:rsidRDefault="009F10CB" w:rsidP="009F10CB">
      <w:pPr>
        <w:pStyle w:val="Akapitzlist"/>
        <w:numPr>
          <w:ilvl w:val="0"/>
          <w:numId w:val="1"/>
        </w:numPr>
        <w:jc w:val="both"/>
      </w:pPr>
      <w:r>
        <w:t>Podstawą przetwarzania danych jest art. 108a ustawy z dnia 14 grudnia 2016 r. - Prawo oświatowe i art. 222 ustawy z dnia 26 czerwca 1974 r. – Kodeks pracy.</w:t>
      </w:r>
    </w:p>
    <w:p w:rsidR="009F10CB" w:rsidRDefault="009F10CB" w:rsidP="009F10CB">
      <w:pPr>
        <w:pStyle w:val="Akapitzlist"/>
        <w:numPr>
          <w:ilvl w:val="0"/>
          <w:numId w:val="1"/>
        </w:numPr>
        <w:jc w:val="both"/>
      </w:pPr>
      <w:r>
        <w:t>Za pomocą monitoringu przetwarzane są dane osobowe tzw. zwykłe: wizerunek, cechy szczególne i numery identyfikacyjne (np. numery tablic rejestracyjnych i numerów bocznych pojazdów).</w:t>
      </w:r>
    </w:p>
    <w:p w:rsidR="009F10CB" w:rsidRDefault="009F10CB" w:rsidP="009F10CB">
      <w:pPr>
        <w:pStyle w:val="Akapitzlist"/>
        <w:numPr>
          <w:ilvl w:val="0"/>
          <w:numId w:val="1"/>
        </w:numPr>
        <w:jc w:val="both"/>
      </w:pPr>
      <w:r>
        <w:t>Monitoring obejmuje zasięgiem salę komputerową, przedsionek toalety męskiej na podeście,   korytarze, hol, wejścia do szkoły teren zewnętrzny, boiska szkolne, plac zabaw, zatokę przystankową, fragmenty chodników i dróg wokół szkoły.</w:t>
      </w:r>
    </w:p>
    <w:p w:rsidR="009F10CB" w:rsidRDefault="009F10CB" w:rsidP="009F10CB">
      <w:pPr>
        <w:pStyle w:val="Akapitzlist"/>
        <w:numPr>
          <w:ilvl w:val="0"/>
          <w:numId w:val="1"/>
        </w:numPr>
        <w:jc w:val="both"/>
      </w:pPr>
      <w:r>
        <w:t>Zapisy z monitoringu przechowywane będą przez 30 dni, chyba że nagrania obrazu stanowią dowód w postępowaniu prowadzonym na podstawie prawa lub pracodawca powziął wiadomość, iż mogą one stanowić dowód w postępowaniu, termin przechowywania nagrań ulega przedłużeniu do czasu prawomocnego zakończenia postępowania.</w:t>
      </w:r>
    </w:p>
    <w:p w:rsidR="009F10CB" w:rsidRDefault="009F10CB" w:rsidP="009F10CB">
      <w:pPr>
        <w:pStyle w:val="Akapitzlist"/>
        <w:numPr>
          <w:ilvl w:val="0"/>
          <w:numId w:val="1"/>
        </w:numPr>
        <w:jc w:val="both"/>
      </w:pPr>
      <w:r>
        <w:t>Odbiorcami Pani/Pana danych osobowych będą wyłącznie podmioty uprawnione do uzyskania danych osobowych na podstawie przepisów prawa lub osoby, które wykażą potrzebę uzyskania dostępu do nagrań (interes realizowany przez stronę trzecią), np. osoby poszkodowane w sytuacjach zarejestrowanych przez kamery systemu.</w:t>
      </w:r>
    </w:p>
    <w:p w:rsidR="009F10CB" w:rsidRDefault="009F10CB" w:rsidP="009F10CB">
      <w:pPr>
        <w:pStyle w:val="Akapitzlist"/>
        <w:numPr>
          <w:ilvl w:val="0"/>
          <w:numId w:val="1"/>
        </w:numPr>
        <w:jc w:val="both"/>
      </w:pPr>
      <w:r>
        <w:t xml:space="preserve">Posiada Pani/Pan prawo żądania od Administratora dostępu do nagrań w uzasadnionych przypadkach  związanych z bezpieczeństwem - nagrania będą udostępnione po </w:t>
      </w:r>
      <w:proofErr w:type="spellStart"/>
      <w:r>
        <w:t>anonimizacji</w:t>
      </w:r>
      <w:proofErr w:type="spellEnd"/>
      <w:r>
        <w:t xml:space="preserve"> innych osób ujawnionych na nagraniu albo opisu zdarzenia opracowanego przez administratora lub osobę upoważnioną (wzór wniosku dostępny na stronie internetowej szkoły sp1brwinow.edupage.org.pl w zakładce Dane osobowe i w sekretariacie szkoły).</w:t>
      </w:r>
    </w:p>
    <w:p w:rsidR="009F10CB" w:rsidRDefault="009F10CB" w:rsidP="009F10CB">
      <w:pPr>
        <w:pStyle w:val="Akapitzlist"/>
        <w:numPr>
          <w:ilvl w:val="0"/>
          <w:numId w:val="1"/>
        </w:numPr>
        <w:jc w:val="both"/>
      </w:pPr>
      <w:r>
        <w:t>Ma Pani/Pan prawo wniesienia skargi do organu nadzorczego - Prezesa Urzędu Ochrony Danych Osobowych - na działania szkoły w zakresie ochrony danych osobowych.</w:t>
      </w:r>
    </w:p>
    <w:p w:rsidR="009F10CB" w:rsidRDefault="009F10CB" w:rsidP="009F10CB">
      <w:pPr>
        <w:pStyle w:val="Akapitzlist"/>
        <w:numPr>
          <w:ilvl w:val="0"/>
          <w:numId w:val="1"/>
        </w:numPr>
        <w:jc w:val="both"/>
      </w:pPr>
      <w:r>
        <w:t>Kontakt z Inspektorem Ochrony Danych: </w:t>
      </w:r>
      <w:r>
        <w:rPr>
          <w:rFonts w:ascii="Arial" w:hAnsi="Arial" w:cs="Arial"/>
          <w:color w:val="777777"/>
          <w:sz w:val="17"/>
          <w:szCs w:val="17"/>
          <w:shd w:val="clear" w:color="auto" w:fill="FFFFFF"/>
        </w:rPr>
        <w:t> </w:t>
      </w:r>
      <w:hyperlink r:id="rId5" w:history="1">
        <w:r>
          <w:rPr>
            <w:rStyle w:val="Hipercze"/>
            <w:color w:val="auto"/>
            <w:u w:val="none"/>
            <w:shd w:val="clear" w:color="auto" w:fill="FFFFFF"/>
          </w:rPr>
          <w:t>iod.oswiata@brwinow.pl</w:t>
        </w:r>
      </w:hyperlink>
    </w:p>
    <w:p w:rsidR="00BC43C6" w:rsidRDefault="00BC43C6"/>
    <w:sectPr w:rsidR="00BC43C6" w:rsidSect="00BC43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751ED"/>
    <w:multiLevelType w:val="hybridMultilevel"/>
    <w:tmpl w:val="695A0ED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characterSpacingControl w:val="doNotCompress"/>
  <w:compat/>
  <w:rsids>
    <w:rsidRoot w:val="009F10CB"/>
    <w:rsid w:val="009F10CB"/>
    <w:rsid w:val="00BC43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10C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F10CB"/>
    <w:rPr>
      <w:color w:val="0000FF"/>
      <w:u w:val="single"/>
    </w:rPr>
  </w:style>
  <w:style w:type="paragraph" w:styleId="Akapitzlist">
    <w:name w:val="List Paragraph"/>
    <w:basedOn w:val="Normalny"/>
    <w:uiPriority w:val="34"/>
    <w:qFormat/>
    <w:rsid w:val="009F10CB"/>
    <w:pPr>
      <w:ind w:left="720"/>
      <w:contextualSpacing/>
    </w:pPr>
  </w:style>
</w:styles>
</file>

<file path=word/webSettings.xml><?xml version="1.0" encoding="utf-8"?>
<w:webSettings xmlns:r="http://schemas.openxmlformats.org/officeDocument/2006/relationships" xmlns:w="http://schemas.openxmlformats.org/wordprocessingml/2006/main">
  <w:divs>
    <w:div w:id="142279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swiata@brwin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2379</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2019-04-01T16:41:00Z</dcterms:created>
  <dcterms:modified xsi:type="dcterms:W3CDTF">2019-04-01T16:41:00Z</dcterms:modified>
</cp:coreProperties>
</file>