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DC" w:rsidRPr="004673B1" w:rsidRDefault="00795FDC" w:rsidP="00795FD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4673B1">
        <w:rPr>
          <w:rFonts w:ascii="Times New Roman" w:eastAsia="Times New Roman" w:hAnsi="Times New Roman"/>
          <w:b/>
          <w:sz w:val="32"/>
          <w:szCs w:val="32"/>
          <w:lang w:eastAsia="sk-SK"/>
        </w:rPr>
        <w:t>CENTRUM VOĽNÉHO ČASU V ŽIARI NAD HRONOM</w:t>
      </w:r>
    </w:p>
    <w:p w:rsidR="00795FDC" w:rsidRPr="004673B1" w:rsidRDefault="00795FDC" w:rsidP="00795FDC">
      <w:pPr>
        <w:pBdr>
          <w:bottom w:val="single" w:sz="6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 w:rsidRPr="004673B1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Ul. M. R. Štefánika 17, 965 01 Žiar nad Hronom</w:t>
      </w:r>
    </w:p>
    <w:p w:rsidR="00795FDC" w:rsidRPr="004673B1" w:rsidRDefault="00795FDC" w:rsidP="00795FDC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795FDC" w:rsidRDefault="00795FDC" w:rsidP="00795FDC">
      <w:pPr>
        <w:tabs>
          <w:tab w:val="left" w:pos="3885"/>
          <w:tab w:val="left" w:pos="6075"/>
        </w:tabs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8"/>
          <w:szCs w:val="28"/>
          <w:lang w:eastAsia="sk-SK"/>
        </w:rPr>
        <w:tab/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                         základným školám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umeleckým                                             </w:t>
      </w:r>
    </w:p>
    <w:p w:rsidR="00795FDC" w:rsidRPr="004673B1" w:rsidRDefault="00795FDC" w:rsidP="00795FDC">
      <w:pPr>
        <w:tabs>
          <w:tab w:val="left" w:pos="3885"/>
          <w:tab w:val="left" w:pos="6075"/>
        </w:tabs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školám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 osemročným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gymnáziám         </w:t>
      </w:r>
    </w:p>
    <w:p w:rsidR="00795FDC" w:rsidRPr="004673B1" w:rsidRDefault="00795FDC" w:rsidP="00795FDC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9DC0FDA" wp14:editId="3A591ABA">
            <wp:simplePos x="0" y="0"/>
            <wp:positionH relativeFrom="column">
              <wp:posOffset>-173990</wp:posOffset>
            </wp:positionH>
            <wp:positionV relativeFrom="paragraph">
              <wp:posOffset>128905</wp:posOffset>
            </wp:positionV>
            <wp:extent cx="6343650" cy="8556625"/>
            <wp:effectExtent l="0" t="0" r="0" b="0"/>
            <wp:wrapNone/>
            <wp:docPr id="1" name="Obrázok 1" descr="http://www.kosnr.sk/_public/images/photogallery/493-0-785-hviezdos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snr.sk/_public/images/photogallery/493-0-785-hviezdosla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55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v okrese Žiar nad Hronom  </w:t>
      </w:r>
    </w:p>
    <w:p w:rsidR="00795FDC" w:rsidRPr="004673B1" w:rsidRDefault="00795FDC" w:rsidP="00795FDC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5FDC" w:rsidRPr="004673B1" w:rsidRDefault="00795FDC" w:rsidP="00795FDC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795FDC" w:rsidRPr="004673B1" w:rsidRDefault="00795FDC" w:rsidP="00795FDC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 xml:space="preserve">Vaša značka                                                Naša značka                                                Vybavuje / linka                                       </w:t>
      </w:r>
      <w:r w:rsidR="00A94360">
        <w:rPr>
          <w:rFonts w:ascii="Times New Roman" w:eastAsia="Times New Roman" w:hAnsi="Times New Roman"/>
          <w:sz w:val="16"/>
          <w:szCs w:val="16"/>
          <w:lang w:eastAsia="sk-SK"/>
        </w:rPr>
        <w:t xml:space="preserve">    </w:t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 xml:space="preserve">  Dátum</w:t>
      </w:r>
    </w:p>
    <w:p w:rsidR="00795FDC" w:rsidRPr="004673B1" w:rsidRDefault="00795FDC" w:rsidP="00795FDC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           </w:t>
      </w:r>
      <w:r w:rsidR="00A94360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 </w:t>
      </w:r>
      <w:r w:rsidR="00AD0CDA">
        <w:rPr>
          <w:rFonts w:ascii="Times New Roman" w:eastAsia="Times New Roman" w:hAnsi="Times New Roman"/>
          <w:sz w:val="16"/>
          <w:szCs w:val="16"/>
          <w:lang w:eastAsia="sk-SK"/>
        </w:rPr>
        <w:t xml:space="preserve"> 2018//0025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</w:t>
      </w:r>
      <w:r w:rsidR="00FE129B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Mgr. Fronková/0905295556                                29.01.2018</w:t>
      </w:r>
    </w:p>
    <w:p w:rsidR="00795FDC" w:rsidRPr="004673B1" w:rsidRDefault="00795FDC" w:rsidP="00795FDC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795FDC" w:rsidRPr="004673B1" w:rsidRDefault="00795FDC" w:rsidP="00795FDC">
      <w:pPr>
        <w:tabs>
          <w:tab w:val="left" w:pos="3885"/>
          <w:tab w:val="left" w:pos="607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5FDC" w:rsidRPr="004673B1" w:rsidRDefault="00795FDC" w:rsidP="00795F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5FDC" w:rsidRPr="004673B1" w:rsidRDefault="00795FDC" w:rsidP="00795F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Centrum voľného času v Žiari nad Hronom</w:t>
      </w:r>
    </w:p>
    <w:p w:rsidR="00795FDC" w:rsidRPr="004673B1" w:rsidRDefault="00795FDC" w:rsidP="00795F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Vás pozýva na </w:t>
      </w:r>
      <w:r w:rsidR="00FE129B">
        <w:rPr>
          <w:rFonts w:ascii="Times New Roman" w:eastAsia="Times New Roman" w:hAnsi="Times New Roman"/>
          <w:sz w:val="24"/>
          <w:szCs w:val="24"/>
          <w:lang w:eastAsia="sk-SK"/>
        </w:rPr>
        <w:t>okresné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kolo súťaže v prednese poézie a prózy</w:t>
      </w:r>
    </w:p>
    <w:p w:rsidR="00795FDC" w:rsidRPr="004673B1" w:rsidRDefault="00795FDC" w:rsidP="00795FDC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795FDC" w:rsidRPr="004673B1" w:rsidRDefault="00795FDC" w:rsidP="00795FD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4673B1">
        <w:rPr>
          <w:rFonts w:ascii="Times New Roman" w:eastAsia="Times New Roman" w:hAnsi="Times New Roman"/>
          <w:b/>
          <w:sz w:val="36"/>
          <w:szCs w:val="36"/>
          <w:lang w:eastAsia="sk-SK"/>
        </w:rPr>
        <w:t>HVIEZDOSLAVOV KUBÍN,</w:t>
      </w:r>
    </w:p>
    <w:p w:rsidR="00795FDC" w:rsidRPr="004673B1" w:rsidRDefault="00795FDC" w:rsidP="00795F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795FDC" w:rsidRPr="004673B1" w:rsidRDefault="00795FDC" w:rsidP="00795FD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ktoré sa uskutoční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v dňoch</w:t>
      </w:r>
    </w:p>
    <w:p w:rsidR="00795FDC" w:rsidRPr="004673B1" w:rsidRDefault="00795FDC" w:rsidP="00795FD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5FDC" w:rsidRPr="00FE129B" w:rsidRDefault="00795FDC" w:rsidP="00795FD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sk-SK"/>
        </w:rPr>
      </w:pPr>
      <w:r w:rsidRPr="00FE129B">
        <w:rPr>
          <w:rFonts w:ascii="Times New Roman" w:eastAsia="Times New Roman" w:hAnsi="Times New Roman"/>
          <w:b/>
          <w:sz w:val="72"/>
          <w:szCs w:val="72"/>
          <w:lang w:eastAsia="sk-SK"/>
        </w:rPr>
        <w:t>2</w:t>
      </w:r>
      <w:r w:rsidR="00FE129B" w:rsidRPr="00FE129B">
        <w:rPr>
          <w:rFonts w:ascii="Times New Roman" w:eastAsia="Times New Roman" w:hAnsi="Times New Roman"/>
          <w:b/>
          <w:sz w:val="72"/>
          <w:szCs w:val="72"/>
          <w:lang w:eastAsia="sk-SK"/>
        </w:rPr>
        <w:t>6</w:t>
      </w:r>
      <w:r w:rsidRPr="00FE129B">
        <w:rPr>
          <w:rFonts w:ascii="Times New Roman" w:eastAsia="Times New Roman" w:hAnsi="Times New Roman"/>
          <w:b/>
          <w:sz w:val="72"/>
          <w:szCs w:val="72"/>
          <w:lang w:eastAsia="sk-SK"/>
        </w:rPr>
        <w:t>.03. 201</w:t>
      </w:r>
      <w:r w:rsidR="00FE129B" w:rsidRPr="00FE129B">
        <w:rPr>
          <w:rFonts w:ascii="Times New Roman" w:eastAsia="Times New Roman" w:hAnsi="Times New Roman"/>
          <w:b/>
          <w:sz w:val="72"/>
          <w:szCs w:val="72"/>
          <w:lang w:eastAsia="sk-SK"/>
        </w:rPr>
        <w:t>8</w:t>
      </w:r>
      <w:r w:rsidRPr="00FE129B">
        <w:rPr>
          <w:rFonts w:ascii="Times New Roman" w:eastAsia="Times New Roman" w:hAnsi="Times New Roman"/>
          <w:b/>
          <w:sz w:val="72"/>
          <w:szCs w:val="72"/>
          <w:lang w:eastAsia="sk-SK"/>
        </w:rPr>
        <w:t xml:space="preserve"> – </w:t>
      </w:r>
      <w:r w:rsidR="00FE129B" w:rsidRPr="00FE129B">
        <w:rPr>
          <w:rFonts w:ascii="Times New Roman" w:eastAsia="Times New Roman" w:hAnsi="Times New Roman"/>
          <w:b/>
          <w:sz w:val="72"/>
          <w:szCs w:val="72"/>
          <w:lang w:eastAsia="sk-SK"/>
        </w:rPr>
        <w:t>POÉZIA</w:t>
      </w:r>
      <w:r w:rsidRPr="00FE129B">
        <w:rPr>
          <w:rFonts w:ascii="Times New Roman" w:eastAsia="Times New Roman" w:hAnsi="Times New Roman"/>
          <w:b/>
          <w:sz w:val="72"/>
          <w:szCs w:val="72"/>
          <w:lang w:eastAsia="sk-SK"/>
        </w:rPr>
        <w:t>,</w:t>
      </w:r>
    </w:p>
    <w:p w:rsidR="00795FDC" w:rsidRDefault="00FE129B" w:rsidP="00FE129B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sk-SK"/>
        </w:rPr>
      </w:pPr>
      <w:r>
        <w:rPr>
          <w:rFonts w:ascii="Times New Roman" w:eastAsia="Times New Roman" w:hAnsi="Times New Roman"/>
          <w:b/>
          <w:sz w:val="72"/>
          <w:szCs w:val="72"/>
          <w:lang w:eastAsia="sk-SK"/>
        </w:rPr>
        <w:t xml:space="preserve">        </w:t>
      </w:r>
      <w:r w:rsidR="00795FDC" w:rsidRPr="00FE129B">
        <w:rPr>
          <w:rFonts w:ascii="Times New Roman" w:eastAsia="Times New Roman" w:hAnsi="Times New Roman"/>
          <w:b/>
          <w:sz w:val="72"/>
          <w:szCs w:val="72"/>
          <w:lang w:eastAsia="sk-SK"/>
        </w:rPr>
        <w:t>2</w:t>
      </w:r>
      <w:r w:rsidRPr="00FE129B">
        <w:rPr>
          <w:rFonts w:ascii="Times New Roman" w:eastAsia="Times New Roman" w:hAnsi="Times New Roman"/>
          <w:b/>
          <w:sz w:val="72"/>
          <w:szCs w:val="72"/>
          <w:lang w:eastAsia="sk-SK"/>
        </w:rPr>
        <w:t>7</w:t>
      </w:r>
      <w:r w:rsidR="00795FDC" w:rsidRPr="00FE129B">
        <w:rPr>
          <w:rFonts w:ascii="Times New Roman" w:eastAsia="Times New Roman" w:hAnsi="Times New Roman"/>
          <w:b/>
          <w:sz w:val="72"/>
          <w:szCs w:val="72"/>
          <w:lang w:eastAsia="sk-SK"/>
        </w:rPr>
        <w:t>.03. 201</w:t>
      </w:r>
      <w:r w:rsidRPr="00FE129B">
        <w:rPr>
          <w:rFonts w:ascii="Times New Roman" w:eastAsia="Times New Roman" w:hAnsi="Times New Roman"/>
          <w:b/>
          <w:sz w:val="72"/>
          <w:szCs w:val="72"/>
          <w:lang w:eastAsia="sk-SK"/>
        </w:rPr>
        <w:t>8</w:t>
      </w:r>
      <w:r w:rsidR="00795FDC" w:rsidRPr="00FE129B">
        <w:rPr>
          <w:rFonts w:ascii="Times New Roman" w:eastAsia="Times New Roman" w:hAnsi="Times New Roman"/>
          <w:b/>
          <w:sz w:val="72"/>
          <w:szCs w:val="72"/>
          <w:lang w:eastAsia="sk-SK"/>
        </w:rPr>
        <w:t xml:space="preserve"> – </w:t>
      </w:r>
      <w:r w:rsidRPr="00FE129B">
        <w:rPr>
          <w:rFonts w:ascii="Times New Roman" w:eastAsia="Times New Roman" w:hAnsi="Times New Roman"/>
          <w:b/>
          <w:sz w:val="72"/>
          <w:szCs w:val="72"/>
          <w:lang w:eastAsia="sk-SK"/>
        </w:rPr>
        <w:t>PRÓZA</w:t>
      </w:r>
      <w:r w:rsidR="00795FDC" w:rsidRPr="00FE129B">
        <w:rPr>
          <w:rFonts w:ascii="Times New Roman" w:eastAsia="Times New Roman" w:hAnsi="Times New Roman"/>
          <w:b/>
          <w:sz w:val="72"/>
          <w:szCs w:val="72"/>
          <w:lang w:eastAsia="sk-SK"/>
        </w:rPr>
        <w:t>.</w:t>
      </w:r>
    </w:p>
    <w:p w:rsidR="000867D6" w:rsidRDefault="000867D6" w:rsidP="000867D6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</w:p>
    <w:p w:rsidR="000867D6" w:rsidRPr="000867D6" w:rsidRDefault="000867D6" w:rsidP="000867D6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sk-SK"/>
        </w:rPr>
      </w:pPr>
      <w:r w:rsidRPr="000867D6">
        <w:rPr>
          <w:rFonts w:ascii="Times New Roman" w:eastAsia="Times New Roman" w:hAnsi="Times New Roman"/>
          <w:b/>
          <w:color w:val="FF0000"/>
          <w:sz w:val="32"/>
          <w:szCs w:val="32"/>
          <w:lang w:eastAsia="sk-SK"/>
        </w:rPr>
        <w:t>Zmena vo vypĺňaní prihlášok!!</w:t>
      </w:r>
    </w:p>
    <w:p w:rsidR="000867D6" w:rsidRDefault="000867D6" w:rsidP="00795FD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sk-SK"/>
        </w:rPr>
      </w:pPr>
    </w:p>
    <w:p w:rsidR="00795FDC" w:rsidRPr="004673B1" w:rsidRDefault="00795FDC" w:rsidP="00795FD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Organizačné pokyny:</w:t>
      </w:r>
    </w:p>
    <w:p w:rsidR="00795FDC" w:rsidRPr="004673B1" w:rsidRDefault="00795FDC" w:rsidP="00795FD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Miesto kon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ania:                         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Centrum voľného času, Ul. M. R. Štefánika č. 17, v Žiari nad Hronom.</w:t>
      </w: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Čas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:                                             8.15 hod. - prezentácia </w:t>
      </w: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              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>8.30 hod. - zahájenie súťaže</w:t>
      </w:r>
    </w:p>
    <w:p w:rsidR="00795FDC" w:rsidRPr="004673B1" w:rsidRDefault="00795FDC" w:rsidP="00795FDC">
      <w:pPr>
        <w:spacing w:after="0" w:line="240" w:lineRule="auto"/>
        <w:ind w:right="203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Účastníci:     </w:t>
      </w:r>
      <w:r w:rsidR="000867D6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D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 w:rsidR="00FE129B">
        <w:rPr>
          <w:rFonts w:ascii="Times New Roman" w:eastAsia="Times New Roman" w:hAnsi="Times New Roman"/>
          <w:sz w:val="24"/>
          <w:szCs w:val="24"/>
          <w:lang w:eastAsia="sk-SK"/>
        </w:rPr>
        <w:t>okresného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kola postupujú víťazi školského kola umiestnení </w:t>
      </w:r>
    </w:p>
    <w:p w:rsidR="00795FDC" w:rsidRPr="004673B1" w:rsidRDefault="00795FDC" w:rsidP="00795FDC">
      <w:pPr>
        <w:spacing w:after="0" w:line="240" w:lineRule="auto"/>
        <w:ind w:left="3180" w:right="203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a 1. a 2. mieste. </w:t>
      </w:r>
    </w:p>
    <w:p w:rsidR="00795FDC" w:rsidRPr="004673B1" w:rsidRDefault="00795FDC" w:rsidP="00795FDC">
      <w:pPr>
        <w:spacing w:after="0" w:line="240" w:lineRule="auto"/>
        <w:ind w:left="3180" w:right="203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veľkého záujmu súťažiacich si organizátor vyhradzuje právo pozvať do </w:t>
      </w:r>
      <w:r w:rsidR="000867D6">
        <w:rPr>
          <w:rFonts w:ascii="Times New Roman" w:eastAsia="Times New Roman" w:hAnsi="Times New Roman"/>
          <w:sz w:val="24"/>
          <w:szCs w:val="24"/>
          <w:lang w:eastAsia="sk-SK"/>
        </w:rPr>
        <w:t xml:space="preserve">okresného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kola len účastníkov súťaže umiestnených na 1. mieste nižšieho (školského) kola (podľa organizačného poriadku Hviezdoslavovho Kubína  vydaného Národným osvetovým centrom). </w:t>
      </w:r>
    </w:p>
    <w:p w:rsidR="00795FDC" w:rsidRDefault="00795FDC" w:rsidP="00795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Súťažné kategórie jednotlivcov</w:t>
      </w:r>
      <w:r w:rsidRPr="0037747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:  </w:t>
      </w:r>
      <w:r w:rsidRPr="00377479">
        <w:rPr>
          <w:rFonts w:ascii="Times New Roman" w:hAnsi="Times New Roman"/>
          <w:b/>
          <w:sz w:val="24"/>
          <w:szCs w:val="24"/>
        </w:rPr>
        <w:t>I. kategória – žiaci 2. – 4. ročníka základných škôl (ZŠ),</w:t>
      </w:r>
      <w:r w:rsidRPr="00377479">
        <w:rPr>
          <w:rFonts w:ascii="Times New Roman" w:hAnsi="Times New Roman"/>
          <w:sz w:val="24"/>
          <w:szCs w:val="24"/>
        </w:rPr>
        <w:t xml:space="preserve"> </w:t>
      </w:r>
    </w:p>
    <w:p w:rsidR="00795FDC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II. kategória –</w:t>
      </w:r>
      <w:r w:rsidRPr="00377479">
        <w:rPr>
          <w:rFonts w:ascii="Times New Roman" w:hAnsi="Times New Roman"/>
          <w:b/>
          <w:sz w:val="24"/>
          <w:szCs w:val="24"/>
        </w:rPr>
        <w:t xml:space="preserve">žiaci 5. – 6. ročníka ZŠ a prímy – 1. ročníka </w:t>
      </w:r>
    </w:p>
    <w:p w:rsidR="00795FDC" w:rsidRDefault="00795FDC" w:rsidP="00795F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377479">
        <w:rPr>
          <w:rFonts w:ascii="Times New Roman" w:hAnsi="Times New Roman"/>
          <w:b/>
          <w:sz w:val="24"/>
          <w:szCs w:val="24"/>
        </w:rPr>
        <w:t>osemročných gymnázií,</w:t>
      </w:r>
      <w:r w:rsidRPr="00377479">
        <w:rPr>
          <w:rFonts w:ascii="Times New Roman" w:hAnsi="Times New Roman"/>
          <w:sz w:val="24"/>
          <w:szCs w:val="24"/>
        </w:rPr>
        <w:t xml:space="preserve"> </w:t>
      </w:r>
    </w:p>
    <w:p w:rsidR="00795FDC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377479">
        <w:rPr>
          <w:rFonts w:ascii="Times New Roman" w:hAnsi="Times New Roman"/>
          <w:b/>
          <w:sz w:val="24"/>
          <w:szCs w:val="24"/>
        </w:rPr>
        <w:t xml:space="preserve">III. kategória – žiaci 7. – 9. ročníka ZŠ a sekundy, tercie, </w:t>
      </w:r>
    </w:p>
    <w:p w:rsidR="00795FDC" w:rsidRPr="00377479" w:rsidRDefault="00795FDC" w:rsidP="00795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377479">
        <w:rPr>
          <w:rFonts w:ascii="Times New Roman" w:hAnsi="Times New Roman"/>
          <w:b/>
          <w:sz w:val="24"/>
          <w:szCs w:val="24"/>
        </w:rPr>
        <w:t>kvarty – 2. – 4. ročníka osemročných gymnázií</w:t>
      </w:r>
    </w:p>
    <w:p w:rsidR="00795FDC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795FDC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Termín zaslania </w:t>
      </w:r>
      <w:r w:rsidR="00BB7E44">
        <w:rPr>
          <w:rFonts w:ascii="Times New Roman" w:eastAsia="Times New Roman" w:hAnsi="Times New Roman"/>
          <w:sz w:val="24"/>
          <w:szCs w:val="24"/>
          <w:lang w:eastAsia="sk-SK"/>
        </w:rPr>
        <w:t>príslušnej dokumentácie zo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školského kola: 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najneskôr do </w:t>
      </w:r>
      <w:r w:rsidR="000867D6">
        <w:rPr>
          <w:rFonts w:ascii="Times New Roman" w:eastAsia="Times New Roman" w:hAnsi="Times New Roman"/>
          <w:b/>
          <w:sz w:val="24"/>
          <w:szCs w:val="24"/>
          <w:lang w:eastAsia="sk-SK"/>
        </w:rPr>
        <w:t>09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03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>.201</w:t>
      </w:r>
      <w:r w:rsidR="002E52E5">
        <w:rPr>
          <w:rFonts w:ascii="Times New Roman" w:eastAsia="Times New Roman" w:hAnsi="Times New Roman"/>
          <w:b/>
          <w:sz w:val="24"/>
          <w:szCs w:val="24"/>
          <w:lang w:eastAsia="sk-SK"/>
        </w:rPr>
        <w:t>8</w:t>
      </w:r>
      <w:r w:rsidR="00EB7FE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A94360">
        <w:rPr>
          <w:rFonts w:ascii="Times New Roman" w:eastAsia="Times New Roman" w:hAnsi="Times New Roman"/>
          <w:b/>
          <w:sz w:val="24"/>
          <w:szCs w:val="24"/>
          <w:lang w:eastAsia="sk-SK"/>
        </w:rPr>
        <w:t>(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výsledky </w:t>
      </w:r>
      <w:r w:rsidR="00EB7FE1">
        <w:rPr>
          <w:rFonts w:ascii="Times New Roman" w:eastAsia="Times New Roman" w:hAnsi="Times New Roman"/>
          <w:sz w:val="24"/>
          <w:szCs w:val="24"/>
          <w:lang w:eastAsia="sk-SK"/>
        </w:rPr>
        <w:t xml:space="preserve">treba zaslať mailom na </w:t>
      </w:r>
      <w:hyperlink r:id="rId7" w:history="1">
        <w:r w:rsidR="00EB7FE1" w:rsidRPr="001A21CE">
          <w:rPr>
            <w:rStyle w:val="Hypertextovprepojenie"/>
            <w:rFonts w:ascii="Times New Roman" w:eastAsia="Times New Roman" w:hAnsi="Times New Roman"/>
            <w:sz w:val="24"/>
            <w:szCs w:val="24"/>
            <w:lang w:eastAsia="sk-SK"/>
          </w:rPr>
          <w:t>pedagogikacvczh@gmail.com</w:t>
        </w:r>
      </w:hyperlink>
      <w:r w:rsidR="00EB7F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94360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52E5" w:rsidRDefault="002E52E5" w:rsidP="00795F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:rsidR="00795FDC" w:rsidRPr="004673B1" w:rsidRDefault="00795FDC" w:rsidP="00795F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  <w:r w:rsidRPr="004673B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Podmienky účasti v súťaži:</w:t>
      </w:r>
    </w:p>
    <w:p w:rsidR="005608A6" w:rsidRPr="000F5131" w:rsidRDefault="005608A6" w:rsidP="002E52E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získanie postupu do vyššieho kola podľa </w:t>
      </w:r>
      <w:r w:rsidR="00B7299B">
        <w:rPr>
          <w:rFonts w:ascii="Times New Roman" w:eastAsia="Times New Roman" w:hAnsi="Times New Roman"/>
          <w:bCs/>
          <w:sz w:val="24"/>
          <w:szCs w:val="24"/>
          <w:lang w:eastAsia="sk-SK"/>
        </w:rPr>
        <w:t>Organizačného poriadku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Hviezdoslavovho Kubína </w:t>
      </w:r>
      <w:r w:rsidRPr="000F5131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kompetentná osoba musí </w:t>
      </w:r>
      <w:r w:rsidRPr="007B50C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vyplniť prihlášku</w:t>
      </w:r>
      <w:r w:rsidR="00B7299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 xml:space="preserve"> (Príloha č. 1a)</w:t>
      </w:r>
      <w:r w:rsidRPr="000F5131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 poslať </w:t>
      </w:r>
      <w:r w:rsidRPr="00B7299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 xml:space="preserve">so všetkými prílohami </w:t>
      </w:r>
      <w:r w:rsidRPr="000F5131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vo verzii Excel, ale aj </w:t>
      </w:r>
      <w:r w:rsidRPr="00B7299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poštou</w:t>
      </w:r>
      <w:r w:rsidRPr="000F5131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 (resp. priniesť osobne), potvrdenú podpisom do Centra voľného času v Žiari nad Hronom.</w:t>
      </w:r>
    </w:p>
    <w:p w:rsidR="00A95569" w:rsidRPr="000F5131" w:rsidRDefault="00A95569" w:rsidP="002E52E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Ďalším bodom </w:t>
      </w:r>
      <w:r w:rsidRPr="007B50C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je </w:t>
      </w:r>
      <w:r w:rsidRPr="007B50C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zaslanie elektronicky spracovaného súťažného textu</w:t>
      </w:r>
      <w:r w:rsidRPr="007B50C5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prednesu vo formáte Word alebo PDF. </w:t>
      </w:r>
      <w:r w:rsidRPr="000F5131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Na súťažný text je potrebné uviesť meno recitátora, autora a prekladateľa, príp. upravovateľa textu, meno pedagóga. </w:t>
      </w:r>
    </w:p>
    <w:p w:rsidR="00A94360" w:rsidRDefault="00B7299B" w:rsidP="002E52E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Oscanovaný</w:t>
      </w:r>
      <w:proofErr w:type="spellEnd"/>
      <w:r w:rsidR="00EB7FE1" w:rsidRPr="00A9436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B7299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Protokol</w:t>
      </w:r>
      <w:r w:rsidR="00795FDC" w:rsidRPr="00B7299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 xml:space="preserve">zo </w:t>
      </w:r>
      <w:r w:rsidR="00795FDC" w:rsidRPr="00B7299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školského kola</w:t>
      </w:r>
      <w:r w:rsidR="00795FDC" w:rsidRPr="00B7299B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 </w:t>
      </w:r>
      <w:r w:rsidRPr="00B7299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(Príloha č. 2a)</w:t>
      </w:r>
      <w:r w:rsidRPr="00B7299B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 </w:t>
      </w:r>
      <w:r w:rsidR="00795FDC" w:rsidRPr="00A94360">
        <w:rPr>
          <w:rFonts w:ascii="Times New Roman" w:eastAsia="Times New Roman" w:hAnsi="Times New Roman"/>
          <w:bCs/>
          <w:sz w:val="24"/>
          <w:szCs w:val="24"/>
          <w:lang w:eastAsia="sk-SK"/>
        </w:rPr>
        <w:t>Hviezdoslavovho Kubína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(potvrdený</w:t>
      </w:r>
      <w:r w:rsidR="00A94360" w:rsidRPr="00A9436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riaditeľom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školy), na základe ktorého</w:t>
      </w:r>
      <w:r w:rsidR="00795FDC" w:rsidRPr="00A9436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sa do </w:t>
      </w:r>
      <w:r w:rsidR="002E52E5">
        <w:rPr>
          <w:rFonts w:ascii="Times New Roman" w:eastAsia="Times New Roman" w:hAnsi="Times New Roman"/>
          <w:bCs/>
          <w:sz w:val="24"/>
          <w:szCs w:val="24"/>
          <w:lang w:eastAsia="sk-SK"/>
        </w:rPr>
        <w:t>okresného</w:t>
      </w:r>
      <w:r w:rsidR="00795FDC" w:rsidRPr="00A9436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kola pozývaj</w:t>
      </w:r>
      <w:r w:rsidR="00EB7FE1" w:rsidRPr="00A9436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ú víťazi jednotlivých kategórií </w:t>
      </w:r>
      <w:r w:rsidR="00A94360" w:rsidRPr="00A9436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treba zaslať </w:t>
      </w:r>
      <w:r w:rsidR="00EB7FE1" w:rsidRPr="00A9436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mailom na </w:t>
      </w:r>
      <w:hyperlink r:id="rId8" w:history="1">
        <w:r w:rsidR="00EB7FE1" w:rsidRPr="00A94360">
          <w:rPr>
            <w:rStyle w:val="Hypertextovprepojenie"/>
            <w:rFonts w:ascii="Times New Roman" w:eastAsia="Times New Roman" w:hAnsi="Times New Roman"/>
            <w:bCs/>
            <w:sz w:val="24"/>
            <w:szCs w:val="24"/>
            <w:lang w:eastAsia="sk-SK"/>
          </w:rPr>
          <w:t>pedagogikacvczh@gmail.com</w:t>
        </w:r>
      </w:hyperlink>
      <w:r w:rsidR="00EB7FE1" w:rsidRPr="00A94360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Originál priniesť so sebou v deň olympiády. </w:t>
      </w:r>
    </w:p>
    <w:p w:rsidR="00CF3AE3" w:rsidRPr="00CF3AE3" w:rsidRDefault="00CF3AE3" w:rsidP="002E52E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</w:pPr>
      <w:r w:rsidRPr="00CF3AE3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>Emailom zaslať Prílohu č. 3 (Postup recitátora)  a Prílohu č. 4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>a</w:t>
      </w:r>
      <w:bookmarkStart w:id="0" w:name="_GoBack"/>
      <w:bookmarkEnd w:id="0"/>
      <w:r w:rsidRPr="00CF3AE3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 (Hodnotiaca komisia)</w:t>
      </w:r>
    </w:p>
    <w:p w:rsidR="009325EF" w:rsidRPr="00F25087" w:rsidRDefault="009325EF" w:rsidP="00F25087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Všetky prílohy sú dostupné na stiahnutie na </w:t>
      </w:r>
      <w:hyperlink r:id="rId9" w:history="1">
        <w:r w:rsidRPr="00C35D60">
          <w:rPr>
            <w:rStyle w:val="Hypertextovprepojenie"/>
            <w:rFonts w:ascii="Times New Roman" w:eastAsia="Times New Roman" w:hAnsi="Times New Roman"/>
            <w:bCs/>
            <w:sz w:val="24"/>
            <w:szCs w:val="24"/>
            <w:lang w:eastAsia="sk-SK"/>
          </w:rPr>
          <w:t>http://www.nocka.sk/umelecky-prednes/hviezdoslavov-kubin</w:t>
        </w:r>
      </w:hyperlink>
    </w:p>
    <w:p w:rsidR="00795FDC" w:rsidRPr="00A94360" w:rsidRDefault="00795FDC" w:rsidP="002E52E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94360">
        <w:rPr>
          <w:rFonts w:ascii="Times New Roman" w:eastAsia="Times New Roman" w:hAnsi="Times New Roman"/>
          <w:sz w:val="24"/>
          <w:szCs w:val="24"/>
          <w:lang w:eastAsia="sk-SK"/>
        </w:rPr>
        <w:t>Recitátori, ktorí sa zúčastnili na celoslovenskej súťaži a prehliadke, majú právo nastúpiť</w:t>
      </w:r>
    </w:p>
    <w:p w:rsidR="00795FDC" w:rsidRPr="00795FDC" w:rsidRDefault="00795FDC" w:rsidP="002E52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="00A9436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795FDC">
        <w:rPr>
          <w:rFonts w:ascii="Times New Roman" w:eastAsia="Times New Roman" w:hAnsi="Times New Roman"/>
          <w:sz w:val="24"/>
          <w:szCs w:val="24"/>
          <w:lang w:eastAsia="sk-SK"/>
        </w:rPr>
        <w:t>v nasledujúcom roku do súťaže v krajskom kole, ak nemenia vekovú súťažnú kategóriu.</w:t>
      </w:r>
    </w:p>
    <w:p w:rsidR="00795FDC" w:rsidRPr="00795FDC" w:rsidRDefault="00795FDC" w:rsidP="002E52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="00A9436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795FDC">
        <w:rPr>
          <w:rFonts w:ascii="Times New Roman" w:eastAsia="Times New Roman" w:hAnsi="Times New Roman"/>
          <w:sz w:val="24"/>
          <w:szCs w:val="24"/>
          <w:lang w:eastAsia="sk-SK"/>
        </w:rPr>
        <w:t xml:space="preserve">Recitátori, ktorí sa zúčastnili </w:t>
      </w:r>
      <w:r w:rsidRPr="00795FDC">
        <w:rPr>
          <w:rFonts w:ascii="Times New Roman" w:eastAsia="Times New Roman" w:hAnsi="Times New Roman"/>
          <w:b/>
          <w:sz w:val="24"/>
          <w:szCs w:val="24"/>
          <w:lang w:eastAsia="sk-SK"/>
        </w:rPr>
        <w:t>na krajskom kole</w:t>
      </w:r>
      <w:r w:rsidRPr="00795FDC">
        <w:rPr>
          <w:rFonts w:ascii="Times New Roman" w:eastAsia="Times New Roman" w:hAnsi="Times New Roman"/>
          <w:sz w:val="24"/>
          <w:szCs w:val="24"/>
          <w:lang w:eastAsia="sk-SK"/>
        </w:rPr>
        <w:t xml:space="preserve"> súťaže, majú právo v nasledujúcom roku</w:t>
      </w:r>
    </w:p>
    <w:p w:rsidR="00795FDC" w:rsidRPr="00795FDC" w:rsidRDefault="00795FDC" w:rsidP="002E52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A9436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795FDC">
        <w:rPr>
          <w:rFonts w:ascii="Times New Roman" w:eastAsia="Times New Roman" w:hAnsi="Times New Roman"/>
          <w:sz w:val="24"/>
          <w:szCs w:val="24"/>
          <w:lang w:eastAsia="sk-SK"/>
        </w:rPr>
        <w:t>nastúpiť do regionálnej, resp. okresnej súťaže, ak nemenia vekovú súťažnú kategóriu;</w:t>
      </w:r>
    </w:p>
    <w:p w:rsidR="00795FDC" w:rsidRPr="00795FDC" w:rsidRDefault="00A94360" w:rsidP="002E52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  <w:r w:rsidR="00795FDC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="00795FDC" w:rsidRPr="00795FDC">
        <w:rPr>
          <w:rFonts w:ascii="Times New Roman" w:eastAsia="Times New Roman" w:hAnsi="Times New Roman"/>
          <w:sz w:val="24"/>
          <w:szCs w:val="24"/>
          <w:lang w:eastAsia="sk-SK"/>
        </w:rPr>
        <w:t>podobne, teda vždy o jedno nižšie kolo oproti najvyššie dosiahnutému kolu v súťaži</w:t>
      </w:r>
    </w:p>
    <w:p w:rsidR="00795FDC" w:rsidRPr="00795FDC" w:rsidRDefault="00795FDC" w:rsidP="002E52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A9436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95FDC">
        <w:rPr>
          <w:rFonts w:ascii="Times New Roman" w:eastAsia="Times New Roman" w:hAnsi="Times New Roman"/>
          <w:sz w:val="24"/>
          <w:szCs w:val="24"/>
          <w:lang w:eastAsia="sk-SK"/>
        </w:rPr>
        <w:t>predchádzajúceho roka, sa môžu prihlasovať aj ostatní recitátori do nižších kôl súťaže, ak</w:t>
      </w:r>
    </w:p>
    <w:p w:rsidR="00795FDC" w:rsidRPr="00795FDC" w:rsidRDefault="00795FDC" w:rsidP="002E52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="00A9436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  <w:r w:rsidRPr="00795FDC">
        <w:rPr>
          <w:rFonts w:ascii="Times New Roman" w:eastAsia="Times New Roman" w:hAnsi="Times New Roman"/>
          <w:sz w:val="24"/>
          <w:szCs w:val="24"/>
          <w:lang w:eastAsia="sk-SK"/>
        </w:rPr>
        <w:t>nemenia vekovú kategóriu. Ak toto právo nevyužijú, môžu nastúpiť v základnom kole súťaže.</w:t>
      </w:r>
    </w:p>
    <w:p w:rsidR="00795FDC" w:rsidRPr="004673B1" w:rsidRDefault="00795FDC" w:rsidP="002E52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A9436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95FDC">
        <w:rPr>
          <w:rFonts w:ascii="Times New Roman" w:eastAsia="Times New Roman" w:hAnsi="Times New Roman"/>
          <w:sz w:val="24"/>
          <w:szCs w:val="24"/>
          <w:lang w:eastAsia="sk-SK"/>
        </w:rPr>
        <w:t>V prípade zmeny vekovej súťažnej kategórie začínajú recitátori súťaž v základných kolách.</w:t>
      </w: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4673B1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Informácie o súťaži: </w:t>
      </w: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1. Súťaž sa koná v prednese pôvodnej a prekladovej literatúry v slovenskom jazyku.</w:t>
      </w: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. Časový limit:</w:t>
      </w: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pre I. a II. kategóriu – umelecký prednes poézie maximálne 5 minút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                          – umelecký prednes prózy maximálne 6 minút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pre III. kategóriu  – umelecký prednes poézie maximálne 6 minút    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                      – umelecký prednes prózy maximálne 8 minút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V prípade prekročenia limitu má porota právo recitátora zastaviť v prednese a nehodnotiť.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. Recitátor prechádza všetkými kolami súťaže s tým istým textom, ktorý predkladá organizátorom súťaže.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. Recitátor je povinný prednášať text naspamäť. </w:t>
      </w:r>
    </w:p>
    <w:p w:rsidR="00795FDC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>Upozornenie:</w:t>
      </w:r>
    </w:p>
    <w:p w:rsidR="00795FDC" w:rsidRPr="00E22182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22182">
        <w:rPr>
          <w:rFonts w:ascii="Times New Roman" w:eastAsia="Times New Roman" w:hAnsi="Times New Roman"/>
          <w:sz w:val="24"/>
          <w:szCs w:val="24"/>
          <w:lang w:eastAsia="sk-SK"/>
        </w:rPr>
        <w:t>„Súťažiacim sa bude preplácať  cestovné  v adekvátnej  výške súvisiacej s poskytnutou dotáciou.“</w:t>
      </w: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22182">
        <w:rPr>
          <w:rFonts w:ascii="Times New Roman" w:eastAsia="Times New Roman" w:hAnsi="Times New Roman"/>
          <w:sz w:val="24"/>
          <w:szCs w:val="24"/>
          <w:lang w:eastAsia="sk-SK"/>
        </w:rPr>
        <w:t>Za bezpečnosť žiakov zodpovedá vysielajúca organizácia.</w:t>
      </w: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S pozdravom</w:t>
      </w:r>
    </w:p>
    <w:p w:rsidR="00795FDC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Mgr. Helena Gáfriková v.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r.</w:t>
      </w:r>
    </w:p>
    <w:p w:rsidR="00795FDC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riaditeľka CVČ</w:t>
      </w:r>
    </w:p>
    <w:p w:rsidR="002E52E5" w:rsidRDefault="002E52E5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52E5" w:rsidRDefault="002E52E5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52E5" w:rsidRDefault="002E52E5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00171" w:rsidRDefault="00E00171" w:rsidP="00795FDC">
      <w:pPr>
        <w:framePr w:hSpace="141" w:wrap="auto" w:vAnchor="text" w:hAnchor="page" w:x="1291" w:y="24"/>
        <w:spacing w:after="0" w:line="240" w:lineRule="auto"/>
        <w:rPr>
          <w:rFonts w:ascii="Verdana" w:eastAsia="Times New Roman" w:hAnsi="Verdana" w:cs="Verdana"/>
          <w:sz w:val="20"/>
          <w:szCs w:val="20"/>
          <w:lang w:eastAsia="sk-SK"/>
        </w:rPr>
      </w:pPr>
    </w:p>
    <w:p w:rsidR="00E00171" w:rsidRDefault="00E00171" w:rsidP="00795FDC">
      <w:pPr>
        <w:framePr w:hSpace="141" w:wrap="auto" w:vAnchor="text" w:hAnchor="page" w:x="1291" w:y="24"/>
        <w:spacing w:after="0" w:line="240" w:lineRule="auto"/>
        <w:rPr>
          <w:rFonts w:ascii="Verdana" w:eastAsia="Times New Roman" w:hAnsi="Verdana" w:cs="Verdana"/>
          <w:sz w:val="20"/>
          <w:szCs w:val="20"/>
          <w:lang w:eastAsia="sk-SK"/>
        </w:rPr>
      </w:pPr>
    </w:p>
    <w:p w:rsidR="00795FDC" w:rsidRPr="0074102E" w:rsidRDefault="00795FDC" w:rsidP="00795FDC">
      <w:pPr>
        <w:framePr w:hSpace="141" w:wrap="auto" w:vAnchor="text" w:hAnchor="page" w:x="1291" w:y="24"/>
        <w:spacing w:after="0" w:line="240" w:lineRule="auto"/>
        <w:rPr>
          <w:rFonts w:ascii="Verdana" w:eastAsia="Times New Roman" w:hAnsi="Verdana" w:cs="Verdana"/>
          <w:sz w:val="20"/>
          <w:szCs w:val="20"/>
          <w:lang w:eastAsia="sk-SK"/>
        </w:rPr>
      </w:pPr>
    </w:p>
    <w:p w:rsidR="00795FDC" w:rsidRPr="00795FDC" w:rsidRDefault="00795FDC" w:rsidP="00795FD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795FD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95FD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95FD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95FD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95FD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95FD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95FDC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795FDC" w:rsidRPr="0074102E" w:rsidRDefault="00795FDC" w:rsidP="00795FDC">
      <w:pPr>
        <w:spacing w:after="0" w:line="240" w:lineRule="auto"/>
        <w:rPr>
          <w:rFonts w:ascii="Verdana" w:eastAsia="Times New Roman" w:hAnsi="Verdana" w:cs="Verdana"/>
          <w:sz w:val="24"/>
          <w:szCs w:val="24"/>
          <w:lang w:eastAsia="sk-SK"/>
        </w:rPr>
      </w:pPr>
    </w:p>
    <w:sectPr w:rsidR="00795FDC" w:rsidRPr="0074102E" w:rsidSect="00590481">
      <w:pgSz w:w="11906" w:h="16838"/>
      <w:pgMar w:top="1417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6257"/>
    <w:multiLevelType w:val="hybridMultilevel"/>
    <w:tmpl w:val="BBA2D85C"/>
    <w:lvl w:ilvl="0" w:tplc="BCCC8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8630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B1D2FB0"/>
    <w:multiLevelType w:val="hybridMultilevel"/>
    <w:tmpl w:val="59E057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DC"/>
    <w:rsid w:val="000867D6"/>
    <w:rsid w:val="000F5131"/>
    <w:rsid w:val="001E53CC"/>
    <w:rsid w:val="002E52E5"/>
    <w:rsid w:val="003A1744"/>
    <w:rsid w:val="005608A6"/>
    <w:rsid w:val="00795FDC"/>
    <w:rsid w:val="007B50C5"/>
    <w:rsid w:val="009325EF"/>
    <w:rsid w:val="00A94360"/>
    <w:rsid w:val="00A95569"/>
    <w:rsid w:val="00AD0CDA"/>
    <w:rsid w:val="00B7299B"/>
    <w:rsid w:val="00BA14EB"/>
    <w:rsid w:val="00BB7E44"/>
    <w:rsid w:val="00CF3AE3"/>
    <w:rsid w:val="00D603FB"/>
    <w:rsid w:val="00E00171"/>
    <w:rsid w:val="00E03830"/>
    <w:rsid w:val="00E22182"/>
    <w:rsid w:val="00EB7FE1"/>
    <w:rsid w:val="00F14F26"/>
    <w:rsid w:val="00F25087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5FD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FDC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B7FE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94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5FD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FDC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B7FE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94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kacvczh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dagogikacvcz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cka.sk/umelecky-prednes/hviezdoslavov-kubin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Národné osvetové centrum </vt:lpstr>
      <vt:lpstr>Námestie SNP 12</vt:lpstr>
      <vt:lpstr>812 34  Bratislava 1</vt:lpstr>
      <vt:lpstr>Recitátor/ka</vt:lpstr>
      <vt:lpstr>Predloha, ktorú recitátor/ka prednáša</vt:lpstr>
      <vt:lpstr>Postup recitátora</vt:lpstr>
    </vt:vector>
  </TitlesOfParts>
  <Company>Hewlett-Packard Company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23</cp:revision>
  <dcterms:created xsi:type="dcterms:W3CDTF">2018-01-26T10:27:00Z</dcterms:created>
  <dcterms:modified xsi:type="dcterms:W3CDTF">2018-01-30T11:02:00Z</dcterms:modified>
</cp:coreProperties>
</file>