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6" w:rsidRPr="003D645C" w:rsidRDefault="000D25F6" w:rsidP="000D25F6">
      <w:pPr>
        <w:pStyle w:val="NormalnyWeb"/>
        <w:spacing w:before="0" w:beforeAutospacing="0" w:after="0" w:afterAutospacing="0" w:line="276" w:lineRule="auto"/>
        <w:jc w:val="center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3D645C">
        <w:rPr>
          <w:rFonts w:asciiTheme="majorHAnsi" w:hAnsiTheme="majorHAnsi" w:cstheme="majorHAnsi"/>
          <w:b/>
          <w:bCs/>
          <w:sz w:val="28"/>
          <w:szCs w:val="28"/>
        </w:rPr>
        <w:t xml:space="preserve">Procedura postępowania w przypadku uzyskania informacji </w:t>
      </w:r>
      <w:r w:rsidR="0067589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3D645C">
        <w:rPr>
          <w:rFonts w:asciiTheme="majorHAnsi" w:hAnsiTheme="majorHAnsi" w:cstheme="majorHAnsi"/>
          <w:b/>
          <w:bCs/>
          <w:sz w:val="28"/>
          <w:szCs w:val="28"/>
        </w:rPr>
        <w:t xml:space="preserve">o popełnieniu na terenie szkoły czynu karalnego ściganego z urzędu </w:t>
      </w:r>
    </w:p>
    <w:p w:rsidR="000D25F6" w:rsidRPr="00086EC9" w:rsidRDefault="000D25F6" w:rsidP="000D25F6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0D25F6" w:rsidRPr="00CD31CA" w:rsidRDefault="000D25F6" w:rsidP="000D25F6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CD31CA">
        <w:rPr>
          <w:rFonts w:asciiTheme="majorHAnsi" w:hAnsiTheme="majorHAnsi" w:cstheme="majorHAnsi"/>
          <w:b/>
        </w:rPr>
        <w:t xml:space="preserve">Podstawa prawna: </w:t>
      </w:r>
    </w:p>
    <w:p w:rsidR="000D25F6" w:rsidRPr="00675896" w:rsidRDefault="000D25F6" w:rsidP="000D25F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675896">
        <w:rPr>
          <w:rFonts w:asciiTheme="majorHAnsi" w:hAnsiTheme="majorHAnsi" w:cstheme="majorHAnsi"/>
        </w:rPr>
        <w:t xml:space="preserve">Statut szkoły. </w:t>
      </w:r>
    </w:p>
    <w:p w:rsidR="000D25F6" w:rsidRPr="00675896" w:rsidRDefault="000D25F6" w:rsidP="000D25F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675896">
        <w:rPr>
          <w:rFonts w:asciiTheme="majorHAnsi" w:hAnsiTheme="majorHAnsi" w:cstheme="majorHAnsi"/>
        </w:rPr>
        <w:t xml:space="preserve">Zarządzenie dyrektora. </w:t>
      </w:r>
    </w:p>
    <w:p w:rsidR="000D25F6" w:rsidRPr="00675896" w:rsidRDefault="000D25F6" w:rsidP="000D25F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675896">
        <w:rPr>
          <w:rFonts w:asciiTheme="majorHAnsi" w:hAnsiTheme="majorHAnsi" w:cstheme="majorHAnsi"/>
        </w:rPr>
        <w:t xml:space="preserve">Kontakt z rodzicami i uczniami. </w:t>
      </w:r>
    </w:p>
    <w:p w:rsidR="000D25F6" w:rsidRPr="00086EC9" w:rsidRDefault="000D25F6" w:rsidP="000D25F6">
      <w:pPr>
        <w:spacing w:line="276" w:lineRule="auto"/>
        <w:rPr>
          <w:rFonts w:asciiTheme="majorHAnsi" w:hAnsiTheme="majorHAnsi" w:cstheme="majorHAnsi"/>
        </w:rPr>
      </w:pPr>
    </w:p>
    <w:p w:rsidR="000D25F6" w:rsidRPr="00086EC9" w:rsidRDefault="000D25F6" w:rsidP="000D25F6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Kategorie przestępstw z Kodeksu Karnego ścigane z urzędu: 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Udział w bójce lub pobiciu.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Doprowadzenie małoletniego poniżej 15 lat do obcowania płciowego lub poddania się innej czynności seksualnej. 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Znęcanie się.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Wywieranie wpływu na świadka w celu nakłonienia go do cofnięcia skargi lub wpłynięcia na złożone zeznania.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Podrabianie dokumentów</w:t>
      </w:r>
      <w:r w:rsidRPr="00086EC9">
        <w:rPr>
          <w:rFonts w:asciiTheme="majorHAnsi" w:hAnsiTheme="majorHAnsi" w:cstheme="majorHAnsi"/>
        </w:rPr>
        <w:t>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Kradzież</w:t>
      </w:r>
      <w:r w:rsidRPr="00086EC9">
        <w:rPr>
          <w:rFonts w:asciiTheme="majorHAnsi" w:hAnsiTheme="majorHAnsi" w:cstheme="majorHAnsi"/>
        </w:rPr>
        <w:t>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Kradzież z włamaniem. 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Rozbój</w:t>
      </w:r>
      <w:r w:rsidRPr="00086EC9">
        <w:rPr>
          <w:rFonts w:asciiTheme="majorHAnsi" w:hAnsiTheme="majorHAnsi" w:cstheme="majorHAnsi"/>
        </w:rPr>
        <w:t>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Przywłaszczenie. 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Oszustwo.</w:t>
      </w:r>
    </w:p>
    <w:p w:rsidR="000D25F6" w:rsidRPr="00CD31CA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  <w:b/>
        </w:rPr>
      </w:pPr>
      <w:r w:rsidRPr="00CD31CA">
        <w:rPr>
          <w:rFonts w:asciiTheme="majorHAnsi" w:hAnsiTheme="majorHAnsi" w:cstheme="majorHAnsi"/>
          <w:b/>
        </w:rPr>
        <w:t xml:space="preserve">PROCEDURA wobec ucznia – sprawcy czynu karalnego: 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Niezwłocz</w:t>
      </w:r>
      <w:r w:rsidR="00CD31CA">
        <w:rPr>
          <w:rFonts w:asciiTheme="majorHAnsi" w:hAnsiTheme="majorHAnsi" w:cstheme="majorHAnsi"/>
        </w:rPr>
        <w:t>nie powiadomić dyrektora szkoły!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z</w:t>
      </w:r>
      <w:r w:rsidRPr="00086EC9">
        <w:rPr>
          <w:rFonts w:asciiTheme="majorHAnsi" w:hAnsiTheme="majorHAnsi" w:cstheme="majorHAnsi"/>
        </w:rPr>
        <w:t>abezpieczyć miejsce popełnienia czynu (nie dopuścić w to miejsce osób postronnych</w:t>
      </w:r>
      <w:r w:rsidR="002F685F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i ewentual</w:t>
      </w:r>
      <w:r w:rsidR="00CD31CA">
        <w:rPr>
          <w:rFonts w:asciiTheme="majorHAnsi" w:hAnsiTheme="majorHAnsi" w:cstheme="majorHAnsi"/>
        </w:rPr>
        <w:t>nie ustalić świadków zdarzenia),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p</w:t>
      </w:r>
      <w:r w:rsidRPr="00086EC9">
        <w:rPr>
          <w:rFonts w:asciiTheme="majorHAnsi" w:hAnsiTheme="majorHAnsi" w:cstheme="majorHAnsi"/>
        </w:rPr>
        <w:t>rzekazać sprawcę dyrektorowi szkoły (o ile jest znany i przebyw</w:t>
      </w:r>
      <w:r w:rsidR="00CD31CA">
        <w:rPr>
          <w:rFonts w:asciiTheme="majorHAnsi" w:hAnsiTheme="majorHAnsi" w:cstheme="majorHAnsi"/>
        </w:rPr>
        <w:t>a na terenie szkoły) pod opiekę,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p</w:t>
      </w:r>
      <w:r w:rsidRPr="00086EC9">
        <w:rPr>
          <w:rFonts w:asciiTheme="majorHAnsi" w:hAnsiTheme="majorHAnsi" w:cstheme="majorHAnsi"/>
        </w:rPr>
        <w:t>owiadomić rod</w:t>
      </w:r>
      <w:r>
        <w:rPr>
          <w:rFonts w:asciiTheme="majorHAnsi" w:hAnsiTheme="majorHAnsi" w:cstheme="majorHAnsi"/>
        </w:rPr>
        <w:t xml:space="preserve">ziców/prawnych opiekunów ucznia – </w:t>
      </w:r>
      <w:r w:rsidR="00CD31CA">
        <w:rPr>
          <w:rFonts w:asciiTheme="majorHAnsi" w:hAnsiTheme="majorHAnsi" w:cstheme="majorHAnsi"/>
        </w:rPr>
        <w:t>sprawcy,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n</w:t>
      </w:r>
      <w:r w:rsidRPr="00086EC9">
        <w:rPr>
          <w:rFonts w:asciiTheme="majorHAnsi" w:hAnsiTheme="majorHAnsi" w:cstheme="majorHAnsi"/>
        </w:rPr>
        <w:t xml:space="preserve">iezwłocznie powiadomić policję, w przypadku gdy sprawa jest poważna (rozbój, uszkodzenie ciała) lub sprawca nie jest uczniem szkoły i jego </w:t>
      </w:r>
      <w:r w:rsidR="00CD31CA">
        <w:rPr>
          <w:rFonts w:asciiTheme="majorHAnsi" w:hAnsiTheme="majorHAnsi" w:cstheme="majorHAnsi"/>
        </w:rPr>
        <w:t>tożsamość nie jest nikomu znana,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nie nagłaśniać zdarzenia,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s</w:t>
      </w:r>
      <w:r w:rsidRPr="00086EC9">
        <w:rPr>
          <w:rFonts w:asciiTheme="majorHAnsi" w:hAnsiTheme="majorHAnsi" w:cstheme="majorHAnsi"/>
        </w:rPr>
        <w:t>porządzić notatkę i kontrakt.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</w:p>
    <w:p w:rsidR="000D25F6" w:rsidRPr="00CD31CA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  <w:b/>
        </w:rPr>
      </w:pPr>
      <w:r w:rsidRPr="00CD31CA">
        <w:rPr>
          <w:rFonts w:asciiTheme="majorHAnsi" w:hAnsiTheme="majorHAnsi" w:cstheme="majorHAnsi"/>
          <w:b/>
        </w:rPr>
        <w:t xml:space="preserve">Postępowanie nauczyciela wobec ucznia, który stał się ofiarą czynu karalnego: 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u</w:t>
      </w:r>
      <w:r w:rsidRPr="00086EC9">
        <w:rPr>
          <w:rFonts w:asciiTheme="majorHAnsi" w:hAnsiTheme="majorHAnsi" w:cstheme="majorHAnsi"/>
        </w:rPr>
        <w:t xml:space="preserve">dzielić pierwszej pomocy </w:t>
      </w:r>
      <w:proofErr w:type="spellStart"/>
      <w:r w:rsidRPr="00086EC9">
        <w:rPr>
          <w:rFonts w:asciiTheme="majorHAnsi" w:hAnsiTheme="majorHAnsi" w:cstheme="majorHAnsi"/>
        </w:rPr>
        <w:t>przedmedycznej</w:t>
      </w:r>
      <w:proofErr w:type="spellEnd"/>
      <w:r w:rsidRPr="00086EC9">
        <w:rPr>
          <w:rFonts w:asciiTheme="majorHAnsi" w:hAnsiTheme="majorHAnsi" w:cstheme="majorHAnsi"/>
        </w:rPr>
        <w:t>, bądź zapewnić jej udzielenie pomocy poprzez wezwanie lekarza, w przypad</w:t>
      </w:r>
      <w:r w:rsidR="00CD31CA">
        <w:rPr>
          <w:rFonts w:asciiTheme="majorHAnsi" w:hAnsiTheme="majorHAnsi" w:cstheme="majorHAnsi"/>
        </w:rPr>
        <w:t>ku kiedy ofiara doznała obrażeń,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n</w:t>
      </w:r>
      <w:r w:rsidRPr="00086EC9">
        <w:rPr>
          <w:rFonts w:asciiTheme="majorHAnsi" w:hAnsiTheme="majorHAnsi" w:cstheme="majorHAnsi"/>
        </w:rPr>
        <w:t>iezwłocznie powia</w:t>
      </w:r>
      <w:r w:rsidR="00CD31CA">
        <w:rPr>
          <w:rFonts w:asciiTheme="majorHAnsi" w:hAnsiTheme="majorHAnsi" w:cstheme="majorHAnsi"/>
        </w:rPr>
        <w:t>domić dyrektora szkoły,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n</w:t>
      </w:r>
      <w:r w:rsidRPr="00086EC9">
        <w:rPr>
          <w:rFonts w:asciiTheme="majorHAnsi" w:hAnsiTheme="majorHAnsi" w:cstheme="majorHAnsi"/>
        </w:rPr>
        <w:t>atychmiast wezwać rod</w:t>
      </w:r>
      <w:r w:rsidR="00CD31CA">
        <w:rPr>
          <w:rFonts w:asciiTheme="majorHAnsi" w:hAnsiTheme="majorHAnsi" w:cstheme="majorHAnsi"/>
        </w:rPr>
        <w:t>ziców/prawnych opiekunów ofiary,</w:t>
      </w:r>
    </w:p>
    <w:p w:rsidR="002F685F" w:rsidRDefault="00CD31CA" w:rsidP="002F685F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</w:t>
      </w:r>
      <w:r w:rsidR="000D25F6">
        <w:rPr>
          <w:rFonts w:asciiTheme="majorHAnsi" w:hAnsiTheme="majorHAnsi" w:cstheme="majorHAnsi"/>
        </w:rPr>
        <w:t>iezwłocznie wezwać policję</w:t>
      </w:r>
      <w:r w:rsidR="000D25F6" w:rsidRPr="00086EC9">
        <w:rPr>
          <w:rFonts w:asciiTheme="majorHAnsi" w:hAnsiTheme="majorHAnsi" w:cstheme="majorHAnsi"/>
        </w:rPr>
        <w:t xml:space="preserve">, jeśli istnieje konieczność  profesjonalnego zabezpieczenia śladów przestępstwa, ustalenia okoliczności i </w:t>
      </w:r>
      <w:r w:rsidR="000D25F6">
        <w:rPr>
          <w:rFonts w:asciiTheme="majorHAnsi" w:hAnsiTheme="majorHAnsi" w:cstheme="majorHAnsi"/>
        </w:rPr>
        <w:t>ewentualnych świadków zdarzenia.</w:t>
      </w:r>
    </w:p>
    <w:p w:rsidR="002F685F" w:rsidRDefault="002F685F" w:rsidP="002F685F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</w:p>
    <w:p w:rsidR="000D25F6" w:rsidRDefault="000D25F6" w:rsidP="002F685F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UWAGA! 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n</w:t>
      </w:r>
      <w:r w:rsidRPr="00086EC9">
        <w:rPr>
          <w:rFonts w:asciiTheme="majorHAnsi" w:hAnsiTheme="majorHAnsi" w:cstheme="majorHAnsi"/>
        </w:rPr>
        <w:t>ie należy na własną rękę wyjaśniać przebiegu zdarzenia, a zwłaszcza konfrontować uczestników zdarzenia, dążyć do pojednania</w:t>
      </w:r>
      <w:r w:rsidR="00CD31CA">
        <w:rPr>
          <w:rFonts w:asciiTheme="majorHAnsi" w:hAnsiTheme="majorHAnsi" w:cstheme="majorHAnsi"/>
        </w:rPr>
        <w:t>,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n</w:t>
      </w:r>
      <w:r w:rsidRPr="00086EC9">
        <w:rPr>
          <w:rFonts w:asciiTheme="majorHAnsi" w:hAnsiTheme="majorHAnsi" w:cstheme="majorHAnsi"/>
        </w:rPr>
        <w:t>ie należy przeszukiwać to</w:t>
      </w:r>
      <w:r w:rsidR="00CD31CA">
        <w:rPr>
          <w:rFonts w:asciiTheme="majorHAnsi" w:hAnsiTheme="majorHAnsi" w:cstheme="majorHAnsi"/>
        </w:rPr>
        <w:t>reb, teczek, plecaków, kieszeni,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nie wolno organizować prowokacji,</w:t>
      </w:r>
    </w:p>
    <w:p w:rsidR="000D25F6" w:rsidRPr="00086EC9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D31CA">
        <w:rPr>
          <w:rFonts w:asciiTheme="majorHAnsi" w:hAnsiTheme="majorHAnsi" w:cstheme="majorHAnsi"/>
        </w:rPr>
        <w:t>w</w:t>
      </w:r>
      <w:r w:rsidRPr="00086EC9">
        <w:rPr>
          <w:rFonts w:asciiTheme="majorHAnsi" w:hAnsiTheme="majorHAnsi" w:cstheme="majorHAnsi"/>
        </w:rPr>
        <w:t xml:space="preserve"> przypadku stwierdzenia, że pokrzywdzonym w wyniku przestępstwa jest uczeń szk</w:t>
      </w:r>
      <w:r>
        <w:rPr>
          <w:rFonts w:asciiTheme="majorHAnsi" w:hAnsiTheme="majorHAnsi" w:cstheme="majorHAnsi"/>
        </w:rPr>
        <w:t>oły przebywający na jej terenie, a sprawcą</w:t>
      </w:r>
      <w:r w:rsidRPr="00086EC9">
        <w:rPr>
          <w:rFonts w:asciiTheme="majorHAnsi" w:hAnsiTheme="majorHAnsi" w:cstheme="majorHAnsi"/>
        </w:rPr>
        <w:t xml:space="preserve"> zdarzenia jest osoba dorosła, należy bezwzględnie </w:t>
      </w:r>
      <w:bookmarkStart w:id="0" w:name="_GoBack"/>
      <w:bookmarkEnd w:id="0"/>
      <w:r w:rsidR="00E40063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i niezwłocznie powiadomić policję oraz rodziców/opiekunów prawnych ucznia.</w:t>
      </w:r>
    </w:p>
    <w:p w:rsidR="00185F14" w:rsidRDefault="00185F14"/>
    <w:sectPr w:rsidR="00185F14" w:rsidSect="0036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25DE"/>
    <w:multiLevelType w:val="hybridMultilevel"/>
    <w:tmpl w:val="EFC4F932"/>
    <w:lvl w:ilvl="0" w:tplc="BA96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A8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6B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27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E4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E8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4F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25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AA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31EFB"/>
    <w:multiLevelType w:val="hybridMultilevel"/>
    <w:tmpl w:val="67221B58"/>
    <w:lvl w:ilvl="0" w:tplc="51DCE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AC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46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440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A7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2D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E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E6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A7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5F6"/>
    <w:rsid w:val="000D25F6"/>
    <w:rsid w:val="00185F14"/>
    <w:rsid w:val="002F685F"/>
    <w:rsid w:val="00365BE8"/>
    <w:rsid w:val="003D645C"/>
    <w:rsid w:val="00421D6E"/>
    <w:rsid w:val="004D4D62"/>
    <w:rsid w:val="00546CC2"/>
    <w:rsid w:val="005C0DF4"/>
    <w:rsid w:val="00675896"/>
    <w:rsid w:val="00CD31CA"/>
    <w:rsid w:val="00E4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0D25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LENOVO</cp:lastModifiedBy>
  <cp:revision>8</cp:revision>
  <dcterms:created xsi:type="dcterms:W3CDTF">2017-10-15T16:50:00Z</dcterms:created>
  <dcterms:modified xsi:type="dcterms:W3CDTF">2019-05-29T12:41:00Z</dcterms:modified>
</cp:coreProperties>
</file>