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CD29F9" w:rsidRDefault="00CD29F9" w:rsidP="0095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</w:p>
    <w:p w:rsidR="00AE7FB3" w:rsidRPr="00AE7FB3" w:rsidRDefault="00AE7FB3" w:rsidP="00AE7FB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E7FB3">
        <w:rPr>
          <w:rFonts w:ascii="Times New Roman" w:hAnsi="Times New Roman" w:cs="Times New Roman"/>
          <w:b/>
          <w:bCs/>
          <w:sz w:val="32"/>
          <w:szCs w:val="32"/>
        </w:rPr>
        <w:t>Procedura postępowania w sytuacji podejrzenia lub ujawnienia cyberprzemocy</w:t>
      </w:r>
    </w:p>
    <w:bookmarkEnd w:id="0"/>
    <w:p w:rsidR="00AE7FB3" w:rsidRPr="00AE7FB3" w:rsidRDefault="00AE7FB3" w:rsidP="00AE7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7FB3" w:rsidRPr="00AE7FB3" w:rsidRDefault="00AE7FB3" w:rsidP="00AE7F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AE7FB3" w:rsidRPr="00AE7FB3" w:rsidRDefault="00AE7FB3" w:rsidP="00AE7FB3">
      <w:pPr>
        <w:pStyle w:val="Tekstpodstawowy"/>
        <w:spacing w:line="360" w:lineRule="auto"/>
        <w:rPr>
          <w:rFonts w:cs="Times New Roman"/>
          <w:color w:val="000000"/>
        </w:rPr>
      </w:pPr>
      <w:r w:rsidRPr="00AE7FB3">
        <w:rPr>
          <w:rFonts w:cs="Times New Roman"/>
          <w:color w:val="000000"/>
        </w:rPr>
        <w:t>Ustawa z dnia 14 grudnia 2016 r. Prawo oświatowe (Dz. U. z 2018 r. poz. 996, 1000, 1290 i 1669)</w:t>
      </w:r>
    </w:p>
    <w:p w:rsidR="00AE7FB3" w:rsidRPr="00AE7FB3" w:rsidRDefault="00AE7FB3" w:rsidP="00AE7FB3">
      <w:pPr>
        <w:pStyle w:val="Tekstpodstawowy"/>
        <w:spacing w:line="360" w:lineRule="auto"/>
        <w:rPr>
          <w:rStyle w:val="Pogrubienie"/>
          <w:rFonts w:cs="Times New Roman"/>
          <w:color w:val="000000"/>
          <w:shd w:val="clear" w:color="auto" w:fill="FFFFFF"/>
        </w:rPr>
      </w:pPr>
      <w:r w:rsidRPr="00AE7FB3">
        <w:rPr>
          <w:rFonts w:cs="Times New Roman"/>
          <w:color w:val="000000"/>
        </w:rPr>
        <w:t xml:space="preserve">Ustawa z dnia 26 października 1982 r. o postępowaniu w sprawach nieletnich (Dz. U. z 1982 r. Nr 35 poz. 228 z p. zm. - tekst jednolity Dz. z 2002 r. Nr 11 poz. 109 z późn. zm.) </w:t>
      </w:r>
    </w:p>
    <w:p w:rsidR="00AE7FB3" w:rsidRPr="00AE7FB3" w:rsidRDefault="00AE7FB3" w:rsidP="00AE7FB3">
      <w:pPr>
        <w:pStyle w:val="Tekstpodstawowy"/>
        <w:spacing w:line="360" w:lineRule="auto"/>
        <w:rPr>
          <w:rStyle w:val="Pogrubienie"/>
          <w:rFonts w:cs="Times New Roman"/>
          <w:color w:val="000000"/>
          <w:shd w:val="clear" w:color="auto" w:fill="FFFFFF"/>
        </w:rPr>
      </w:pPr>
      <w:r w:rsidRPr="00AE7FB3">
        <w:rPr>
          <w:rStyle w:val="Pogrubienie"/>
          <w:rFonts w:cs="Times New Roman"/>
          <w:color w:val="000000"/>
          <w:shd w:val="clear" w:color="auto" w:fill="FFFFFF"/>
        </w:rPr>
        <w:t>Kodeks karny z 6 czerwca 1997 r. (Dz. U.  1997 nr  88, poz. 553 ze zmian.)</w:t>
      </w:r>
    </w:p>
    <w:p w:rsidR="00AE7FB3" w:rsidRPr="00AE7FB3" w:rsidRDefault="00AE7FB3" w:rsidP="00AE7FB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7FB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Kodeks Wykroczeń (t. jedn.: Dz. U. 2007 nr 109 poz. 756)</w:t>
      </w:r>
    </w:p>
    <w:p w:rsidR="00AE7FB3" w:rsidRPr="00AE7FB3" w:rsidRDefault="00AE7FB3" w:rsidP="00AE7FB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sz w:val="24"/>
          <w:szCs w:val="24"/>
        </w:rPr>
        <w:t xml:space="preserve">I Postanowienia ogólne 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Szkoła prowadzi działania profilaktyczne uświadamiające całej społeczności szkolnej (uczniom, rodzicom, nauczycielom i innym pracownikom szkoły) zasady korzystania i zagrożenia płynące z użytkowania różnych technologii komunikacyjnych.</w:t>
      </w:r>
    </w:p>
    <w:p w:rsidR="00AE7FB3" w:rsidRPr="00AE7FB3" w:rsidRDefault="00AE7FB3" w:rsidP="00AE7FB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W szkole podejmuje się interwencję w każdym przypadku ujawnienia lub podejrzenia cyberprzemocy. </w:t>
      </w:r>
    </w:p>
    <w:p w:rsidR="00AE7FB3" w:rsidRPr="00AE7FB3" w:rsidRDefault="00AE7FB3" w:rsidP="00AE7FB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Niniejsze procedury zawierają zasady postępowania nauczycieli</w:t>
      </w:r>
      <w:r w:rsidRPr="00AE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FB3">
        <w:rPr>
          <w:rFonts w:ascii="Times New Roman" w:hAnsi="Times New Roman" w:cs="Times New Roman"/>
          <w:sz w:val="24"/>
          <w:szCs w:val="24"/>
        </w:rPr>
        <w:t>w sytuacji podejrzenia lub ujawnienia cyberprzemocy.</w:t>
      </w:r>
    </w:p>
    <w:p w:rsidR="00AE7FB3" w:rsidRPr="00AE7FB3" w:rsidRDefault="00AE7FB3" w:rsidP="00AE7FB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Cyberprzemoc jest rozumiana jako </w:t>
      </w:r>
      <w:r w:rsidRPr="00AE7FB3">
        <w:rPr>
          <w:rFonts w:ascii="Times New Roman" w:hAnsi="Times New Roman" w:cs="Times New Roman"/>
          <w:color w:val="222222"/>
          <w:sz w:val="24"/>
          <w:szCs w:val="24"/>
        </w:rPr>
        <w:t>stosowanie przemocy poprzez: prześladowanie, zastraszanie, nękanie, wyśmiewanie innych osób z wykorzystaniem Internetu i narzędzi typu elektronicznego takich jak: SMS, e-mail, witryny internetowe, fora dyskusyjne w internecie, portale społecznościowe i inne.</w:t>
      </w:r>
    </w:p>
    <w:p w:rsid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II Opis procedury reagowania szkoły na ujawnienie cyberprzemocy 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Ujawnienie przypadku cyberprzemocy oraz ustalenie okoliczności zdarzenia</w:t>
      </w:r>
    </w:p>
    <w:p w:rsidR="00AE7FB3" w:rsidRPr="00AE7FB3" w:rsidRDefault="00AE7FB3" w:rsidP="00AE7FB3">
      <w:pPr>
        <w:widowControl w:val="0"/>
        <w:numPr>
          <w:ilvl w:val="0"/>
          <w:numId w:val="6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 xml:space="preserve">Informacja o tym, że w szkole miała miejsce cyberprzemoc, może pochodzić z różnych źródeł. Osobą zgłaszającą fakt prześladowania może być poszkodowany uczeń, jego rodzice lub inni uczniowie – świadkowie zdarzenia, nauczyciele. </w:t>
      </w:r>
    </w:p>
    <w:p w:rsidR="00AE7FB3" w:rsidRPr="00AE7FB3" w:rsidRDefault="00AE7FB3" w:rsidP="00AE7FB3">
      <w:pPr>
        <w:widowControl w:val="0"/>
        <w:numPr>
          <w:ilvl w:val="0"/>
          <w:numId w:val="6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Wszystkie przypadki przemocy, a więc także przemocy z wykorzystaniem mediów elektronicznych powinny zostać właściwie zbadane, zarejestrowane i udokumentowane.</w:t>
      </w:r>
    </w:p>
    <w:p w:rsidR="00AE7FB3" w:rsidRPr="00AE7FB3" w:rsidRDefault="00AE7FB3" w:rsidP="00AE7FB3">
      <w:pPr>
        <w:widowControl w:val="0"/>
        <w:numPr>
          <w:ilvl w:val="0"/>
          <w:numId w:val="6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Do zadań szkoły należy ustalenie okoliczności zdarzenia i ewentualnych świadków.</w:t>
      </w:r>
    </w:p>
    <w:p w:rsidR="00AE7FB3" w:rsidRPr="00AE7FB3" w:rsidRDefault="00AE7FB3" w:rsidP="00AE7FB3">
      <w:pPr>
        <w:widowControl w:val="0"/>
        <w:numPr>
          <w:ilvl w:val="0"/>
          <w:numId w:val="6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Nauczyciel informatyki w procedurze interwencyjnej, o ile to możliwe, zabezpiecza dowody i ustala tożsamość sprawcy cyberprzemocy.</w:t>
      </w:r>
    </w:p>
    <w:p w:rsidR="00AE7FB3" w:rsidRPr="00AE7FB3" w:rsidRDefault="00AE7FB3" w:rsidP="00AE7FB3">
      <w:pPr>
        <w:widowControl w:val="0"/>
        <w:numPr>
          <w:ilvl w:val="0"/>
          <w:numId w:val="6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Jeśli wiedzę o zajściu posiada nauczyciel nie będący wychowawcą, powinien przekazać informację wychowawcy klasy, który informuje o fakcie pedagoga i psychologa szkolnego oraz dyrektora szkoły, którzy wspólnie dokonują analizy zdarzenia oraz planują dalsze działania.</w:t>
      </w:r>
    </w:p>
    <w:p w:rsidR="00AE7FB3" w:rsidRPr="00AE7FB3" w:rsidRDefault="00AE7FB3" w:rsidP="00AE7FB3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Zabezpieczenie dowodów</w:t>
      </w:r>
    </w:p>
    <w:p w:rsidR="00AE7FB3" w:rsidRPr="00AE7FB3" w:rsidRDefault="00AE7FB3" w:rsidP="00AE7FB3">
      <w:pPr>
        <w:widowControl w:val="0"/>
        <w:numPr>
          <w:ilvl w:val="0"/>
          <w:numId w:val="7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Wszelkie dowody cyberprzemocy powinny zostać zabezpieczone i zarejestrowane przez odbiorcę treści. </w:t>
      </w:r>
    </w:p>
    <w:p w:rsidR="00AE7FB3" w:rsidRPr="00AE7FB3" w:rsidRDefault="00AE7FB3" w:rsidP="00AE7FB3">
      <w:pPr>
        <w:widowControl w:val="0"/>
        <w:numPr>
          <w:ilvl w:val="0"/>
          <w:numId w:val="7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Należy zanotować datę i czas otrzymania materiału, treść wiadomości oraz, jeśli to możliwe, dane nadawcy (nazwę użytkownika, adres e-mail, numer telefonu komórkowego itp.) lub adres strony www, na której pojawiły się szkodliwe treści czy profil. </w:t>
      </w:r>
    </w:p>
    <w:p w:rsidR="00AE7FB3" w:rsidRPr="00AE7FB3" w:rsidRDefault="00AE7FB3" w:rsidP="00AE7FB3">
      <w:pPr>
        <w:widowControl w:val="0"/>
        <w:numPr>
          <w:ilvl w:val="0"/>
          <w:numId w:val="7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Rejestrowania dowodów można dokonać poprzez skopiowanie i wydruk wiadomości (komunikatory, e-mail), zapisywanie wiadomości (SMS), sporządzenie zrzutu ekranu telefonu lub komputera (komunikatory, strony www). Nie należy kasować treści zawierających przejawy cyberprzemocy.</w:t>
      </w:r>
    </w:p>
    <w:p w:rsidR="00AE7FB3" w:rsidRPr="00AE7FB3" w:rsidRDefault="00AE7FB3" w:rsidP="00AE7FB3">
      <w:pPr>
        <w:widowControl w:val="0"/>
        <w:numPr>
          <w:ilvl w:val="0"/>
          <w:numId w:val="7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Z dowodami stosowania cyberprzemocy zapoznają się pedagog, psycholog szkolny oraz dyrektor szkoły.</w:t>
      </w:r>
    </w:p>
    <w:p w:rsidR="00AE7FB3" w:rsidRPr="00AE7FB3" w:rsidRDefault="00AE7FB3" w:rsidP="00AE7FB3">
      <w:pPr>
        <w:widowControl w:val="0"/>
        <w:numPr>
          <w:ilvl w:val="0"/>
          <w:numId w:val="7"/>
        </w:numPr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Na etapie zabezpieczania dowodów można korzystać z pomocy nauczyciela </w:t>
      </w:r>
      <w:r w:rsidRPr="00AE7FB3">
        <w:rPr>
          <w:rFonts w:ascii="Times New Roman" w:hAnsi="Times New Roman" w:cs="Times New Roman"/>
          <w:sz w:val="24"/>
          <w:szCs w:val="24"/>
        </w:rPr>
        <w:lastRenderedPageBreak/>
        <w:t>informatyki.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Identyfikacja sprawcy</w:t>
      </w:r>
    </w:p>
    <w:p w:rsidR="00AE7FB3" w:rsidRPr="00AE7FB3" w:rsidRDefault="00AE7FB3" w:rsidP="00AE7FB3">
      <w:pPr>
        <w:widowControl w:val="0"/>
        <w:numPr>
          <w:ilvl w:val="0"/>
          <w:numId w:val="8"/>
        </w:numPr>
        <w:suppressAutoHyphens/>
        <w:spacing w:after="0" w:line="360" w:lineRule="auto"/>
        <w:ind w:left="1106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Szkoła podejmuje działania mające na celu identyfikację sprawcy cyberprzemocy. </w:t>
      </w:r>
    </w:p>
    <w:p w:rsidR="00AE7FB3" w:rsidRPr="00AE7FB3" w:rsidRDefault="00AE7FB3" w:rsidP="00AE7FB3">
      <w:pPr>
        <w:widowControl w:val="0"/>
        <w:numPr>
          <w:ilvl w:val="0"/>
          <w:numId w:val="8"/>
        </w:numPr>
        <w:suppressAutoHyphens/>
        <w:spacing w:after="0" w:line="360" w:lineRule="auto"/>
        <w:ind w:left="1106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W sytuacji, gdy ustalenie sprawcy nie jest możliwe, należy skontaktować się z dostawcą usługi w celu usunięcia z sieci kompromitujących lub krzywdzących materiałów.</w:t>
      </w:r>
    </w:p>
    <w:p w:rsidR="00AE7FB3" w:rsidRPr="00AE7FB3" w:rsidRDefault="00AE7FB3" w:rsidP="00AE7FB3">
      <w:pPr>
        <w:widowControl w:val="0"/>
        <w:numPr>
          <w:ilvl w:val="0"/>
          <w:numId w:val="8"/>
        </w:numPr>
        <w:suppressAutoHyphens/>
        <w:spacing w:after="0" w:line="360" w:lineRule="auto"/>
        <w:ind w:left="1106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W przypadku, gdy zostało złamane prawo, a tożsamości sprawcy nie udało się ustalić, należy powiadomić o tym fakcie Policję. Działania cyberprzemocowe wypełniające znamiona przestępstw z kodeksu karnego to: zniewaga (art. 216 k.k.), zniesławienie</w:t>
      </w:r>
      <w:r w:rsidRPr="00AE7FB3">
        <w:rPr>
          <w:rFonts w:ascii="Times New Roman" w:hAnsi="Times New Roman" w:cs="Times New Roman"/>
          <w:sz w:val="24"/>
          <w:szCs w:val="24"/>
        </w:rPr>
        <w:br/>
        <w:t xml:space="preserve">(art. 212 k.k.), włamanie (art. 267 i 268a k.k.), groźby (art. 190 i 191 k.k.) oraz wykroczeń z kodeksu wykroczeń: nękanie (art. 197 k.w.) i wulgaryzmy w miejscu publicznym (141 k.w.). </w:t>
      </w:r>
    </w:p>
    <w:p w:rsidR="00AE7FB3" w:rsidRPr="00AE7FB3" w:rsidRDefault="00AE7FB3" w:rsidP="00AE7FB3">
      <w:pPr>
        <w:spacing w:line="360" w:lineRule="auto"/>
        <w:ind w:left="746"/>
        <w:jc w:val="both"/>
        <w:rPr>
          <w:rFonts w:ascii="Times New Roman" w:hAnsi="Times New Roman" w:cs="Times New Roman"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Działania podejmowane wobec sprawców cyberprzemocy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 przypadku, gdy sprawca cyberprzemocy jest znany i jest nim uczeń szkoły:</w:t>
      </w:r>
    </w:p>
    <w:p w:rsidR="00AE7FB3" w:rsidRPr="00AE7FB3" w:rsidRDefault="00AE7FB3" w:rsidP="00AE7FB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Psycholog lub pedagog szkolny w obecności wychowawcy klasy przeprowadza rozmowę ze sprawcą cyberprzemocy na temat zajścia. Ma ona na celu ustalenie okoliczności zajścia, zastanowienie się nad jego przyczynami i poszukanie rozwiązania sytuacji konfliktowej. Pedagog/psycholog wyraźnie informują ucznia, że w szkole nie są akceptowane żadne formy przemocy. Omawia również</w:t>
      </w:r>
      <w:r w:rsidRPr="00AE7FB3">
        <w:rPr>
          <w:rFonts w:ascii="Times New Roman" w:hAnsi="Times New Roman" w:cs="Times New Roman"/>
          <w:sz w:val="24"/>
          <w:szCs w:val="24"/>
        </w:rPr>
        <w:t xml:space="preserve"> z uczniem skutki jego postępowania i informuje o konsekwencjach regulaminowych, które zostaną wobec niego zastosowane. Sprawca powinien zostać zobowiązany do zaprzestania swojego działania </w:t>
      </w:r>
      <w:r w:rsidRPr="00AE7FB3">
        <w:rPr>
          <w:rFonts w:ascii="Times New Roman" w:hAnsi="Times New Roman" w:cs="Times New Roman"/>
          <w:sz w:val="24"/>
          <w:szCs w:val="24"/>
        </w:rPr>
        <w:br/>
        <w:t>i usunięcia z sieci szkodliwych materiałów.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Jeśli w zdarzeniu brała udział większa grupa uczniów, należy rozmawiać z każdym z nich z osobna, zaczynając od lidera grupy.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Nie należy konfrontować sprawcy z ofiarą ani świadkiem cyberprzemocy.</w:t>
      </w:r>
    </w:p>
    <w:p w:rsidR="00AE7FB3" w:rsidRPr="00AE7FB3" w:rsidRDefault="00AE7FB3" w:rsidP="00AE7FB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Wychowawca ucznia-sprawcy niezwłocznie informuje jego rodziców o zajściu oraz wyznacza termin spotkania z wychowawcą oraz psychologiem/pedagogiem.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Podczas spotkania rodzice zapoznają się z materiałem dowodowym, a także z decyzją w sprawie dalszego postępowania i podjętych przez szkołę środkach dyscyplinarnych wobec ich dziecka. </w:t>
      </w:r>
    </w:p>
    <w:p w:rsidR="00AE7FB3" w:rsidRPr="00AE7FB3" w:rsidRDefault="00AE7FB3" w:rsidP="00AE7FB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 miarę możliwości należy starać się pozyskać rodziców do współpracy i ustalić jej zasady.</w:t>
      </w:r>
    </w:p>
    <w:p w:rsidR="00AE7FB3" w:rsidRPr="00AE7FB3" w:rsidRDefault="00AE7FB3" w:rsidP="00AE7FB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Wobec sprawcy cyberprzemocy szkoła stosuje konsekwencje zawarte w statucie szkoły oraz wewnątrzszkolnym systemie oceniania, takie same, jak w przypadku każdego rodzaju przemocy.</w:t>
      </w:r>
    </w:p>
    <w:p w:rsidR="00AE7FB3" w:rsidRPr="00AE7FB3" w:rsidRDefault="00AE7FB3" w:rsidP="00AE7FB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Jeśli rodzice sprawcy cyberprzemocy odmawiają współpracy lub nie stawiają się do szkoły, a uczeń nie zaniechał dotychczasowego postępowania, a także do szkoły napływają informacje o innych przejawach demoralizacji dziecka, dyrektor szkoły powinien pisemnie powiadomić o zaistniałej sytuacji wydział rodzinny i nieletnich sądu.</w:t>
      </w:r>
    </w:p>
    <w:p w:rsidR="00AE7FB3" w:rsidRPr="00AE7FB3" w:rsidRDefault="00AE7FB3" w:rsidP="00AE7FB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Działania podejmowane wobec ofiar cyberprzemocy</w:t>
      </w:r>
    </w:p>
    <w:p w:rsidR="00AE7FB3" w:rsidRPr="00AE7FB3" w:rsidRDefault="00AE7FB3" w:rsidP="00AE7FB3">
      <w:pPr>
        <w:widowControl w:val="0"/>
        <w:numPr>
          <w:ilvl w:val="0"/>
          <w:numId w:val="10"/>
        </w:numPr>
        <w:suppressAutoHyphens/>
        <w:spacing w:after="0" w:line="360" w:lineRule="auto"/>
        <w:ind w:left="10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Ofiara przemocy obejmowana jest niezwłocznie pomocą psychologiczno-pedagogiczną w szkole. Wsparcia udziela wychowawca, pedagog lub psycholog szkolny.</w:t>
      </w:r>
    </w:p>
    <w:p w:rsidR="00AE7FB3" w:rsidRPr="00AE7FB3" w:rsidRDefault="00AE7FB3" w:rsidP="00AE7FB3">
      <w:pPr>
        <w:widowControl w:val="0"/>
        <w:numPr>
          <w:ilvl w:val="0"/>
          <w:numId w:val="10"/>
        </w:numPr>
        <w:suppressAutoHyphens/>
        <w:spacing w:after="0" w:line="360" w:lineRule="auto"/>
        <w:ind w:left="108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Ofierze przemocy udzielana jest porada, jak ma się zachować, aby zapewnić sobie poczucie bezpieczeństwa i nie doprowadzić do eskalacji prześladowania.</w:t>
      </w:r>
    </w:p>
    <w:p w:rsidR="00AE7FB3" w:rsidRPr="00AE7FB3" w:rsidRDefault="00AE7FB3" w:rsidP="00AE7FB3">
      <w:pPr>
        <w:widowControl w:val="0"/>
        <w:numPr>
          <w:ilvl w:val="0"/>
          <w:numId w:val="10"/>
        </w:numPr>
        <w:suppressAutoHyphens/>
        <w:spacing w:after="0" w:line="360" w:lineRule="auto"/>
        <w:ind w:left="108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>Wychowawca, pedagog oraz psycholog monitorują sytuację oraz samopoczucie ucznia będącego ofiarą przemocy.  Monitorowane jest również, czy nie są wobec niego podejmowane dalsze działania przemocowe bądź odwetowe.</w:t>
      </w:r>
    </w:p>
    <w:p w:rsidR="00AE7FB3" w:rsidRPr="00AE7FB3" w:rsidRDefault="00AE7FB3" w:rsidP="00AE7FB3">
      <w:pPr>
        <w:widowControl w:val="0"/>
        <w:numPr>
          <w:ilvl w:val="0"/>
          <w:numId w:val="10"/>
        </w:numPr>
        <w:suppressAutoHyphens/>
        <w:spacing w:after="0" w:line="360" w:lineRule="auto"/>
        <w:ind w:left="108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E7FB3">
        <w:rPr>
          <w:rFonts w:ascii="Times New Roman" w:hAnsi="Times New Roman" w:cs="Times New Roman"/>
          <w:color w:val="222222"/>
          <w:sz w:val="24"/>
          <w:szCs w:val="24"/>
        </w:rPr>
        <w:t xml:space="preserve">O sytuacji informowani są rodzice ucznia będącego ofiarą przemocy.  W rozmowie z nimi pedagog/psycholog i wychowawca przedstawiają kroki, jakie zostały podjęte w celu wyjaśnienia zajścia oraz zapewnienia bezpieczeństwa poszkodowanemu uczniowi, </w:t>
      </w:r>
      <w:r w:rsidRPr="00AE7FB3">
        <w:rPr>
          <w:rFonts w:ascii="Times New Roman" w:hAnsi="Times New Roman" w:cs="Times New Roman"/>
          <w:color w:val="222222"/>
          <w:sz w:val="24"/>
          <w:szCs w:val="24"/>
        </w:rPr>
        <w:br/>
        <w:t>a także, jeśli to wskazane, zaproponowana jest rodzicom i dziecku pomoc specjalisty.</w:t>
      </w:r>
    </w:p>
    <w:p w:rsidR="00AE7FB3" w:rsidRPr="00AE7FB3" w:rsidRDefault="00AE7FB3" w:rsidP="00AE7FB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b/>
          <w:bCs/>
          <w:color w:val="222222"/>
          <w:sz w:val="24"/>
          <w:szCs w:val="24"/>
        </w:rPr>
        <w:t>Ochrona świadków zgłaszających zdarzenie</w:t>
      </w:r>
    </w:p>
    <w:p w:rsidR="00AE7FB3" w:rsidRPr="00AE7FB3" w:rsidRDefault="00AE7FB3" w:rsidP="00AE7FB3">
      <w:pPr>
        <w:widowControl w:val="0"/>
        <w:numPr>
          <w:ilvl w:val="0"/>
          <w:numId w:val="11"/>
        </w:numPr>
        <w:tabs>
          <w:tab w:val="left" w:pos="1538"/>
        </w:tabs>
        <w:suppressAutoHyphens/>
        <w:spacing w:after="0" w:line="360" w:lineRule="auto"/>
        <w:ind w:left="1144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 xml:space="preserve">Niedopuszczalne jest konfrontowanie świadka ze sprawcą, jako metody wyjaśniania sprawy. Postępowanie interwencyjne wymaga od wyjaśniającego sprawę dyskrecji i zapewnienia o nieujawnianiu danych osobowych świadka </w:t>
      </w:r>
      <w:r w:rsidRPr="00AE7FB3">
        <w:rPr>
          <w:rFonts w:ascii="Times New Roman" w:hAnsi="Times New Roman" w:cs="Times New Roman"/>
          <w:sz w:val="24"/>
          <w:szCs w:val="24"/>
        </w:rPr>
        <w:lastRenderedPageBreak/>
        <w:t>(chyba że jest to na prośbę policji).</w:t>
      </w:r>
    </w:p>
    <w:p w:rsidR="00AE7FB3" w:rsidRPr="00AE7FB3" w:rsidRDefault="00AE7FB3" w:rsidP="00AE7FB3">
      <w:pPr>
        <w:widowControl w:val="0"/>
        <w:numPr>
          <w:ilvl w:val="0"/>
          <w:numId w:val="11"/>
        </w:numPr>
        <w:tabs>
          <w:tab w:val="left" w:pos="1557"/>
        </w:tabs>
        <w:suppressAutoHyphens/>
        <w:spacing w:after="0" w:line="360" w:lineRule="auto"/>
        <w:ind w:left="1163"/>
        <w:jc w:val="both"/>
        <w:rPr>
          <w:rFonts w:ascii="Times New Roman" w:hAnsi="Times New Roman" w:cs="Times New Roman"/>
          <w:sz w:val="24"/>
          <w:szCs w:val="24"/>
        </w:rPr>
      </w:pPr>
      <w:r w:rsidRPr="00AE7FB3">
        <w:rPr>
          <w:rFonts w:ascii="Times New Roman" w:hAnsi="Times New Roman" w:cs="Times New Roman"/>
          <w:sz w:val="24"/>
          <w:szCs w:val="24"/>
        </w:rPr>
        <w:t>Osoba, której uczeń zaufał, informując o cyberprzemocy, ma obowiązek postępować tak, by swoim zachowaniem i działaniem nie narazić świadka zgłaszającego problem.</w:t>
      </w:r>
    </w:p>
    <w:p w:rsidR="00AE7FB3" w:rsidRPr="00AE7FB3" w:rsidRDefault="00AE7FB3" w:rsidP="00AE7FB3">
      <w:pPr>
        <w:tabs>
          <w:tab w:val="left" w:pos="1557"/>
        </w:tabs>
        <w:spacing w:line="360" w:lineRule="auto"/>
        <w:ind w:left="116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E7FB3" w:rsidRPr="00AE7FB3" w:rsidRDefault="00AE7FB3" w:rsidP="00AE7FB3">
      <w:pPr>
        <w:tabs>
          <w:tab w:val="left" w:pos="3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B3" w:rsidRDefault="00AE7FB3" w:rsidP="00AE7FB3">
      <w:pPr>
        <w:spacing w:line="360" w:lineRule="auto"/>
        <w:jc w:val="both"/>
      </w:pPr>
    </w:p>
    <w:p w:rsidR="00AE7FB3" w:rsidRDefault="00AE7FB3" w:rsidP="00AE7FB3">
      <w:pPr>
        <w:spacing w:line="360" w:lineRule="auto"/>
        <w:jc w:val="both"/>
      </w:pPr>
    </w:p>
    <w:p w:rsidR="00AE7FB3" w:rsidRDefault="00AE7FB3" w:rsidP="00AE7FB3">
      <w:pPr>
        <w:spacing w:line="360" w:lineRule="auto"/>
        <w:jc w:val="both"/>
        <w:rPr>
          <w:color w:val="222222"/>
          <w:sz w:val="24"/>
        </w:rPr>
      </w:pPr>
    </w:p>
    <w:p w:rsidR="00AE7FB3" w:rsidRDefault="00AE7FB3" w:rsidP="00AE7FB3">
      <w:pPr>
        <w:spacing w:line="360" w:lineRule="auto"/>
      </w:pPr>
    </w:p>
    <w:p w:rsidR="0038082A" w:rsidRPr="00957BBC" w:rsidRDefault="0038082A" w:rsidP="0099779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8082A" w:rsidRPr="00957BBC" w:rsidSect="003808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45" w:rsidRDefault="008C1745" w:rsidP="00EF5F07">
      <w:pPr>
        <w:spacing w:after="0" w:line="240" w:lineRule="auto"/>
      </w:pPr>
      <w:r>
        <w:separator/>
      </w:r>
    </w:p>
  </w:endnote>
  <w:endnote w:type="continuationSeparator" w:id="0">
    <w:p w:rsidR="008C1745" w:rsidRDefault="008C1745" w:rsidP="00EF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2094"/>
      <w:docPartObj>
        <w:docPartGallery w:val="Page Numbers (Bottom of Page)"/>
        <w:docPartUnique/>
      </w:docPartObj>
    </w:sdtPr>
    <w:sdtEndPr/>
    <w:sdtContent>
      <w:p w:rsidR="00CD29F9" w:rsidRDefault="008C174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7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9F9" w:rsidRDefault="00CD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45" w:rsidRDefault="008C1745" w:rsidP="00EF5F07">
      <w:pPr>
        <w:spacing w:after="0" w:line="240" w:lineRule="auto"/>
      </w:pPr>
      <w:r>
        <w:separator/>
      </w:r>
    </w:p>
  </w:footnote>
  <w:footnote w:type="continuationSeparator" w:id="0">
    <w:p w:rsidR="008C1745" w:rsidRDefault="008C1745" w:rsidP="00EF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01B863C05AD40E7B1395AB704E6D5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F07" w:rsidRDefault="00EF5F0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nr 58 im.Jerzego Kukuczki w Poznaniu</w:t>
        </w:r>
      </w:p>
    </w:sdtContent>
  </w:sdt>
  <w:p w:rsidR="00EF5F07" w:rsidRDefault="00EF5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094254D"/>
    <w:multiLevelType w:val="hybridMultilevel"/>
    <w:tmpl w:val="4740AE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6F84"/>
    <w:multiLevelType w:val="hybridMultilevel"/>
    <w:tmpl w:val="E37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44AD"/>
    <w:multiLevelType w:val="hybridMultilevel"/>
    <w:tmpl w:val="774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C"/>
    <w:rsid w:val="00020A76"/>
    <w:rsid w:val="000A4E78"/>
    <w:rsid w:val="000C1F26"/>
    <w:rsid w:val="001523EE"/>
    <w:rsid w:val="0016431E"/>
    <w:rsid w:val="00216AFA"/>
    <w:rsid w:val="002532A8"/>
    <w:rsid w:val="00263336"/>
    <w:rsid w:val="002A618F"/>
    <w:rsid w:val="002B7608"/>
    <w:rsid w:val="003473B9"/>
    <w:rsid w:val="0038082A"/>
    <w:rsid w:val="00412F79"/>
    <w:rsid w:val="004460EA"/>
    <w:rsid w:val="004476C7"/>
    <w:rsid w:val="0054770E"/>
    <w:rsid w:val="00596990"/>
    <w:rsid w:val="005A402F"/>
    <w:rsid w:val="005D7744"/>
    <w:rsid w:val="006702FE"/>
    <w:rsid w:val="006A1BDA"/>
    <w:rsid w:val="006E4824"/>
    <w:rsid w:val="007B6006"/>
    <w:rsid w:val="007C753F"/>
    <w:rsid w:val="008C1745"/>
    <w:rsid w:val="0095452E"/>
    <w:rsid w:val="00957BBC"/>
    <w:rsid w:val="0099779F"/>
    <w:rsid w:val="00A06CB9"/>
    <w:rsid w:val="00A60EDD"/>
    <w:rsid w:val="00A876DF"/>
    <w:rsid w:val="00AE7FB3"/>
    <w:rsid w:val="00B27585"/>
    <w:rsid w:val="00B917E6"/>
    <w:rsid w:val="00BC241B"/>
    <w:rsid w:val="00C25987"/>
    <w:rsid w:val="00C916D4"/>
    <w:rsid w:val="00CD29F9"/>
    <w:rsid w:val="00DB72A7"/>
    <w:rsid w:val="00DD3D34"/>
    <w:rsid w:val="00E333C8"/>
    <w:rsid w:val="00E93AA2"/>
    <w:rsid w:val="00EF5F07"/>
    <w:rsid w:val="00F979C9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8950-80A5-490F-9867-4999167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BBC"/>
    <w:pPr>
      <w:ind w:left="720"/>
      <w:contextualSpacing/>
    </w:pPr>
  </w:style>
  <w:style w:type="paragraph" w:customStyle="1" w:styleId="Default">
    <w:name w:val="Default"/>
    <w:rsid w:val="007B6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07"/>
  </w:style>
  <w:style w:type="paragraph" w:styleId="Stopka">
    <w:name w:val="footer"/>
    <w:basedOn w:val="Normalny"/>
    <w:link w:val="StopkaZnak"/>
    <w:uiPriority w:val="99"/>
    <w:unhideWhenUsed/>
    <w:rsid w:val="00EF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07"/>
  </w:style>
  <w:style w:type="paragraph" w:styleId="Tekstdymka">
    <w:name w:val="Balloon Text"/>
    <w:basedOn w:val="Normalny"/>
    <w:link w:val="TekstdymkaZnak"/>
    <w:uiPriority w:val="99"/>
    <w:semiHidden/>
    <w:unhideWhenUsed/>
    <w:rsid w:val="00EF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0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E7FB3"/>
    <w:rPr>
      <w:b/>
      <w:bCs/>
    </w:rPr>
  </w:style>
  <w:style w:type="paragraph" w:styleId="Tekstpodstawowy">
    <w:name w:val="Body Text"/>
    <w:basedOn w:val="Normalny"/>
    <w:link w:val="TekstpodstawowyZnak"/>
    <w:rsid w:val="00AE7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7FB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1B863C05AD40E7B1395AB704E6D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49AC7-C951-4D92-8A7C-46C724872A7F}"/>
      </w:docPartPr>
      <w:docPartBody>
        <w:p w:rsidR="00CC7419" w:rsidRDefault="00B47EF0" w:rsidP="00B47EF0">
          <w:pPr>
            <w:pStyle w:val="201B863C05AD40E7B1395AB704E6D5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7EF0"/>
    <w:rsid w:val="0026566F"/>
    <w:rsid w:val="00343694"/>
    <w:rsid w:val="00AC5BA2"/>
    <w:rsid w:val="00B47EF0"/>
    <w:rsid w:val="00C360A3"/>
    <w:rsid w:val="00CC7419"/>
    <w:rsid w:val="00D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1B863C05AD40E7B1395AB704E6D55C">
    <w:name w:val="201B863C05AD40E7B1395AB704E6D55C"/>
    <w:rsid w:val="00B4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58 im.Jerzego Kukuczki w Poznaniu</vt:lpstr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58 im.Jerzego Kukuczki w Poznaniu</dc:title>
  <dc:creator>Ewa Prajwowska</dc:creator>
  <cp:lastModifiedBy>Ewa Prajwowska</cp:lastModifiedBy>
  <cp:revision>2</cp:revision>
  <cp:lastPrinted>2016-11-29T07:13:00Z</cp:lastPrinted>
  <dcterms:created xsi:type="dcterms:W3CDTF">2018-11-29T06:32:00Z</dcterms:created>
  <dcterms:modified xsi:type="dcterms:W3CDTF">2018-11-29T06:32:00Z</dcterms:modified>
</cp:coreProperties>
</file>