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38" w:rsidRDefault="00385038" w:rsidP="00385038">
      <w:pPr>
        <w:rPr>
          <w:b/>
        </w:rPr>
      </w:pPr>
      <w:r>
        <w:rPr>
          <w:b/>
        </w:rPr>
        <w:t>Program zajęć dydaktyczno-wyrównawczych z matematyki kl. IV –VI</w:t>
      </w:r>
    </w:p>
    <w:p w:rsidR="00385038" w:rsidRDefault="00385038" w:rsidP="00385038">
      <w:r>
        <w:t xml:space="preserve">Rok szkolny 2018/2019 </w:t>
      </w:r>
    </w:p>
    <w:p w:rsidR="00385038" w:rsidRDefault="00385038" w:rsidP="00385038">
      <w:r>
        <w:t>Cele programu: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uzupełnienie braków w wiadomościach matematycznych,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 praktyczne utrwalenie umiejętności zdobytych na lekcjach matematyki,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 wykazanie powiązań między poszczególnymi działami matematyki i matematyki z innymi dziedzinami wiedzy i codziennym życiem,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rozwijanie umiejętności czytania tekstu ze zrozumieniem,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 rozwijanie sprawności rachunkowej,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kształtowanie pozytywnego nastawienia do podejmowania wysiłku intelektualnego,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 wyrabianie systematyczności, pracowitości i wytrwałości,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 xml:space="preserve">wyrabianie nawyków sprawdzania otrzymanych odpowiedzi i poprawiania błędów, </w:t>
      </w:r>
    </w:p>
    <w:p w:rsidR="00385038" w:rsidRDefault="00385038" w:rsidP="00385038">
      <w:pPr>
        <w:pStyle w:val="Akapitzlist"/>
        <w:numPr>
          <w:ilvl w:val="0"/>
          <w:numId w:val="1"/>
        </w:numPr>
      </w:pPr>
      <w:r>
        <w:t>wdrażanie do samokształcenia i samokontroli.</w:t>
      </w:r>
    </w:p>
    <w:p w:rsidR="00385038" w:rsidRDefault="00385038" w:rsidP="00385038">
      <w:pPr>
        <w:pStyle w:val="Akapitzlist"/>
      </w:pPr>
    </w:p>
    <w:p w:rsidR="00385038" w:rsidRDefault="00385038" w:rsidP="00385038">
      <w:pPr>
        <w:pStyle w:val="Akapitzlist"/>
      </w:pPr>
      <w:r>
        <w:t>METODY PRACY: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podające: - elementy wykładu ( opowiadanie, opis, anegdota, objaśnienie), - objaśnienie materiału za pomocą pytań z wykorzystaniem wiedzy ucznia, 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problemowe: - aktywizujące: gry dydaktyczne, burza mózgów 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praktyczne: - rozwiązywanie ćwiczeń utrwalających </w:t>
      </w:r>
    </w:p>
    <w:p w:rsidR="00385038" w:rsidRDefault="00385038" w:rsidP="00385038">
      <w:pPr>
        <w:pStyle w:val="Akapitzlist"/>
      </w:pPr>
    </w:p>
    <w:p w:rsidR="00385038" w:rsidRDefault="00385038" w:rsidP="00385038">
      <w:pPr>
        <w:pStyle w:val="Akapitzlist"/>
      </w:pPr>
      <w:r>
        <w:t xml:space="preserve">FORMY PRACY </w:t>
      </w:r>
      <w:r>
        <w:sym w:font="Symbol" w:char="F0B7"/>
      </w:r>
      <w:r>
        <w:t xml:space="preserve"> indywidualna (jednolita i zróżnicowana), 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zbiorowa,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grupowa (jednolita i zróżnicowana).</w:t>
      </w:r>
    </w:p>
    <w:p w:rsidR="00385038" w:rsidRDefault="00385038" w:rsidP="00385038">
      <w:pPr>
        <w:pStyle w:val="Akapitzlist"/>
      </w:pPr>
    </w:p>
    <w:p w:rsidR="00385038" w:rsidRDefault="00385038" w:rsidP="00385038">
      <w:pPr>
        <w:pStyle w:val="Akapitzlist"/>
        <w:rPr>
          <w:b/>
        </w:rPr>
      </w:pPr>
      <w:r>
        <w:rPr>
          <w:b/>
        </w:rPr>
        <w:t>Tematyka zajęć</w:t>
      </w:r>
    </w:p>
    <w:tbl>
      <w:tblPr>
        <w:tblStyle w:val="Tabela-Siatka"/>
        <w:tblW w:w="0" w:type="auto"/>
        <w:tblInd w:w="0" w:type="dxa"/>
        <w:tblLook w:val="04A0"/>
      </w:tblPr>
      <w:tblGrid>
        <w:gridCol w:w="562"/>
        <w:gridCol w:w="2967"/>
        <w:gridCol w:w="1272"/>
        <w:gridCol w:w="2825"/>
        <w:gridCol w:w="1436"/>
      </w:tblGrid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L.p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Tematyka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Liczba godzin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Wykorzystane pomoce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Termin realizacji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Test „na wejście”-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16.10.2018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Doskonalenie dodawania i odejmowania liczb naturalnych.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23.10.2018r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30.10.2018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Doskonalenie mnożenia i dzielenia liczb naturalnych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06.11.2018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13.11.2018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Obliczanie wartości wyrażeń arytmetycznych -kolejność wykonywania działań.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04.12.2018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Cechy podzielności liczb.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11.12.2018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 xml:space="preserve">Rozwiązywanie zadań tekstowych z zastosowaniem </w:t>
            </w:r>
            <w:r>
              <w:lastRenderedPageBreak/>
              <w:t>czterech działań na liczbach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18.12.2018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08.01.2019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Dodawanie i odejmowanie ułamków o jednakowych mianownikach.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15.01.2019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Ułamki równe- skracanie i rozszerzanie ułamków.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after="200"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Zbiór zadań z matematyki dla uczniów kl. IV –VI –Dorota Zarzycka</w:t>
            </w:r>
          </w:p>
          <w:p w:rsidR="00385038" w:rsidRDefault="00385038">
            <w:pPr>
              <w:spacing w:after="200" w:line="276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Podręcznik dla kl. IV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05.02.2019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Porównywanie ułamków.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Nakładka magnetyczna tablicowa- kratka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12.02.2019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Dodawanie i odejmowanie ułamków i liczb mieszanych.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19.02.2019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Rodzaje kątów - ćwiczenia w rysowaniu kątów o podanych własnościach.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Przymiary tablicowe PCV z magnesami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26.02.2019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Kąt i jego rozwartość - zadania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Przymiary tablicowe PCV z magnesami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05.03.2019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Rysowanie trójkątów o podanych własnościach.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  <w:r>
              <w:t>Przymiary tablicowe PCV z magnesami</w:t>
            </w:r>
          </w:p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12.03.2019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Suma kątów w trójkącie i czworokącie.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Przymiary tablicowe PCV z magnesami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19.03.2019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Własności czworokątów .Obliczanie obwodów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  <w:r>
              <w:t>Przymiary tablicowe PCV z magnesami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Zbiór zadań z matematyki </w:t>
            </w:r>
            <w:r>
              <w:rPr>
                <w:rFonts w:cstheme="minorHAnsi"/>
              </w:rPr>
              <w:lastRenderedPageBreak/>
              <w:t>dla uczniów kl. IV –VI –Dorota Zarzycka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Podręcznik dla kl. IV                    B. Dubiecka-Kruk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</w:p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26.03.2019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lastRenderedPageBreak/>
              <w:t>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Liczby na co dzień –czas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Zegary- zestaw klasowy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02.04.2019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09.04.2019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Liczby dziesiętne - ćwiczenia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10.04.2019</w:t>
            </w:r>
          </w:p>
        </w:tc>
      </w:tr>
      <w:tr w:rsidR="00385038" w:rsidTr="003850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Ćwiczenia w pisemnym dodawaniu i odejmowaniu liczb dziesiętnych.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10.04.2019</w:t>
            </w:r>
          </w:p>
        </w:tc>
      </w:tr>
      <w:tr w:rsidR="00385038" w:rsidTr="0038503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Rozwiązywanie zadań z zastosowaniem mnożenia i dzielenia liczb dziesiętnych przez 10, 100, 1000.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30.04.2019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07.05.2019</w:t>
            </w:r>
          </w:p>
        </w:tc>
      </w:tr>
      <w:tr w:rsidR="00385038" w:rsidTr="00385038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Rozwiązywanie zadań tekstowych z zastosowaniem ułamków dziesiętnych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Zbiór zadań z matematyki dla uczniów kl. IV –VI –Dorota Zarzycka</w:t>
            </w:r>
          </w:p>
          <w:p w:rsidR="00385038" w:rsidRDefault="00385038">
            <w:pPr>
              <w:spacing w:line="240" w:lineRule="auto"/>
            </w:pPr>
            <w:r>
              <w:rPr>
                <w:rFonts w:cstheme="minorHAnsi"/>
              </w:rPr>
              <w:t>Podręcznik dla kl. IV                    B. Dubiecka-Kruk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14.05.2019</w:t>
            </w:r>
          </w:p>
        </w:tc>
      </w:tr>
      <w:tr w:rsidR="00385038" w:rsidTr="00385038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Graniastosłupy i ich modele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Zestaw do budowy modeli brył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21.05.2019</w:t>
            </w:r>
          </w:p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28.05.2019</w:t>
            </w:r>
          </w:p>
        </w:tc>
      </w:tr>
      <w:tr w:rsidR="00385038" w:rsidTr="0038503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  <w:r>
              <w:t>Objętość graniastosłupów</w:t>
            </w:r>
          </w:p>
          <w:p w:rsidR="00385038" w:rsidRDefault="00385038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Sześcian litrowy z klockami do demonstracji objętości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04.06.2019</w:t>
            </w:r>
          </w:p>
        </w:tc>
      </w:tr>
      <w:tr w:rsidR="00385038" w:rsidTr="00385038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Test „na wyjście”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11.06.2018</w:t>
            </w:r>
          </w:p>
        </w:tc>
      </w:tr>
      <w:tr w:rsidR="00385038" w:rsidTr="0038503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RAZEM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8" w:rsidRDefault="00385038">
            <w:pPr>
              <w:spacing w:line="240" w:lineRule="auto"/>
            </w:pPr>
            <w:r>
              <w:t>30 godz.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8" w:rsidRDefault="00385038">
            <w:pPr>
              <w:spacing w:line="240" w:lineRule="auto"/>
            </w:pPr>
          </w:p>
        </w:tc>
      </w:tr>
    </w:tbl>
    <w:p w:rsidR="00385038" w:rsidRDefault="00385038" w:rsidP="00385038">
      <w:pPr>
        <w:pStyle w:val="Akapitzlist"/>
      </w:pPr>
    </w:p>
    <w:p w:rsidR="00385038" w:rsidRDefault="00385038" w:rsidP="00385038">
      <w:pPr>
        <w:pStyle w:val="Akapitzlist"/>
      </w:pPr>
    </w:p>
    <w:p w:rsidR="00385038" w:rsidRDefault="00385038" w:rsidP="00385038">
      <w:pPr>
        <w:pStyle w:val="Akapitzlist"/>
      </w:pPr>
      <w:r>
        <w:t>EWALUACJA PROGRAMU</w:t>
      </w:r>
    </w:p>
    <w:p w:rsidR="00385038" w:rsidRDefault="00385038" w:rsidP="00385038">
      <w:pPr>
        <w:pStyle w:val="Akapitzlist"/>
      </w:pPr>
      <w:r>
        <w:t xml:space="preserve">Naturalną formą ewaluacji będzie poziom zadowolenia uczniów z własnych dokonań i umiejętności nabytych w czasie zajęć oraz wyniki osiągane przez uczniów na lekcjach matematyki. </w:t>
      </w:r>
    </w:p>
    <w:p w:rsidR="00385038" w:rsidRDefault="00385038" w:rsidP="00385038">
      <w:pPr>
        <w:pStyle w:val="Akapitzlist"/>
      </w:pPr>
      <w:r>
        <w:t>Narzędziami ewaluacji będą:</w:t>
      </w:r>
    </w:p>
    <w:p w:rsidR="00385038" w:rsidRDefault="00385038" w:rsidP="00385038">
      <w:pPr>
        <w:pStyle w:val="Akapitzlist"/>
      </w:pPr>
      <w:r>
        <w:sym w:font="Symbol" w:char="F0B7"/>
      </w:r>
      <w:r>
        <w:t xml:space="preserve"> Test „na wejście”- sprawdzający wiedzę i umiejętności uczniów na początku roku szkolnego </w:t>
      </w:r>
      <w:r>
        <w:sym w:font="Symbol" w:char="F0B7"/>
      </w:r>
      <w:r>
        <w:t xml:space="preserve"> Test „na wyjście” – sprawdzający wiedzę i umiejętności uczniów na końcu roku szkolnego</w:t>
      </w:r>
    </w:p>
    <w:p w:rsidR="00385038" w:rsidRDefault="00385038" w:rsidP="00385038"/>
    <w:p w:rsidR="00576ED0" w:rsidRDefault="00576ED0">
      <w:bookmarkStart w:id="0" w:name="_GoBack"/>
      <w:bookmarkEnd w:id="0"/>
    </w:p>
    <w:sectPr w:rsidR="00576ED0" w:rsidSect="003E2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9F" w:rsidRDefault="0071419F" w:rsidP="005D1B55">
      <w:pPr>
        <w:spacing w:after="0" w:line="240" w:lineRule="auto"/>
      </w:pPr>
      <w:r>
        <w:separator/>
      </w:r>
    </w:p>
  </w:endnote>
  <w:endnote w:type="continuationSeparator" w:id="1">
    <w:p w:rsidR="0071419F" w:rsidRDefault="0071419F" w:rsidP="005D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5" w:rsidRDefault="005D1B55" w:rsidP="005D1B55">
    <w:pPr>
      <w:pStyle w:val="Stopka"/>
      <w:rPr>
        <w:sz w:val="18"/>
        <w:szCs w:val="18"/>
      </w:rPr>
    </w:pPr>
  </w:p>
  <w:p w:rsidR="005D1B55" w:rsidRDefault="005D1B55" w:rsidP="005D1B55">
    <w:pPr>
      <w:pStyle w:val="Stopka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>Projekt współfinansowany przez Unię Europejską ze środków Europejskiego Funduszu Społecznego w ramach Regionalnego Programu Operacyjnego Województwa Podlaskiego na lata 2014-2020.</w:t>
    </w:r>
  </w:p>
  <w:p w:rsidR="005D1B55" w:rsidRPr="001F6489" w:rsidRDefault="005D1B55" w:rsidP="005D1B55">
    <w:pPr>
      <w:pStyle w:val="Stopka"/>
      <w:rPr>
        <w:rFonts w:ascii="Calibri" w:eastAsia="Calibri" w:hAnsi="Calibri" w:cs="Times New Roman"/>
        <w:sz w:val="18"/>
        <w:szCs w:val="18"/>
      </w:rPr>
    </w:pPr>
  </w:p>
  <w:p w:rsidR="005D1B55" w:rsidRDefault="005D1B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9F" w:rsidRDefault="0071419F" w:rsidP="005D1B55">
      <w:pPr>
        <w:spacing w:after="0" w:line="240" w:lineRule="auto"/>
      </w:pPr>
      <w:r>
        <w:separator/>
      </w:r>
    </w:p>
  </w:footnote>
  <w:footnote w:type="continuationSeparator" w:id="1">
    <w:p w:rsidR="0071419F" w:rsidRDefault="0071419F" w:rsidP="005D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5" w:rsidRDefault="005D1B55">
    <w:pPr>
      <w:pStyle w:val="Nagwek"/>
    </w:pPr>
    <w:r>
      <w:rPr>
        <w:noProof/>
        <w:spacing w:val="30"/>
        <w:sz w:val="18"/>
        <w:szCs w:val="18"/>
        <w:lang w:eastAsia="pl-PL"/>
      </w:rPr>
      <w:drawing>
        <wp:inline distT="0" distB="0" distL="0" distR="0">
          <wp:extent cx="5760720" cy="498637"/>
          <wp:effectExtent l="1905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B55" w:rsidRDefault="005D1B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21E"/>
    <w:multiLevelType w:val="hybridMultilevel"/>
    <w:tmpl w:val="1D7A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38"/>
    <w:rsid w:val="00385038"/>
    <w:rsid w:val="003E2172"/>
    <w:rsid w:val="005264F5"/>
    <w:rsid w:val="00576ED0"/>
    <w:rsid w:val="005D1B55"/>
    <w:rsid w:val="0071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0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3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8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55"/>
  </w:style>
  <w:style w:type="paragraph" w:styleId="Stopka">
    <w:name w:val="footer"/>
    <w:basedOn w:val="Normalny"/>
    <w:link w:val="StopkaZnak"/>
    <w:uiPriority w:val="99"/>
    <w:semiHidden/>
    <w:unhideWhenUsed/>
    <w:rsid w:val="005D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B55"/>
  </w:style>
  <w:style w:type="paragraph" w:styleId="Tekstdymka">
    <w:name w:val="Balloon Text"/>
    <w:basedOn w:val="Normalny"/>
    <w:link w:val="TekstdymkaZnak"/>
    <w:uiPriority w:val="99"/>
    <w:semiHidden/>
    <w:unhideWhenUsed/>
    <w:rsid w:val="005D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Szkolny</dc:creator>
  <cp:keywords/>
  <dc:description/>
  <cp:lastModifiedBy>jaroslaw grzymkowski</cp:lastModifiedBy>
  <cp:revision>4</cp:revision>
  <dcterms:created xsi:type="dcterms:W3CDTF">2019-02-03T09:08:00Z</dcterms:created>
  <dcterms:modified xsi:type="dcterms:W3CDTF">2019-02-10T20:39:00Z</dcterms:modified>
</cp:coreProperties>
</file>