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AB" w:rsidRDefault="004740D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:rsidR="008D45D7" w:rsidRDefault="003921A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Rozpočet a technická špecifikácia</w:t>
      </w:r>
    </w:p>
    <w:tbl>
      <w:tblPr>
        <w:tblStyle w:val="Mriekatabuky"/>
        <w:tblW w:w="9393" w:type="dxa"/>
        <w:tblLook w:val="04A0"/>
      </w:tblPr>
      <w:tblGrid>
        <w:gridCol w:w="590"/>
        <w:gridCol w:w="4905"/>
        <w:gridCol w:w="616"/>
        <w:gridCol w:w="1190"/>
        <w:gridCol w:w="2092"/>
      </w:tblGrid>
      <w:tr w:rsidR="000C4A59" w:rsidTr="000C4A59">
        <w:tc>
          <w:tcPr>
            <w:tcW w:w="590" w:type="dxa"/>
            <w:shd w:val="clear" w:color="auto" w:fill="F2F2F2" w:themeFill="background1" w:themeFillShade="F2"/>
          </w:tcPr>
          <w:p w:rsidR="000C4A59" w:rsidRPr="004740DD" w:rsidRDefault="000C4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 w:cs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:rsidR="000C4A59" w:rsidRPr="004740DD" w:rsidRDefault="000C4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 w:cs="Times New Roman"/>
                <w:b/>
                <w:sz w:val="24"/>
                <w:szCs w:val="24"/>
              </w:rPr>
              <w:t>Popis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0C4A59" w:rsidRPr="004740DD" w:rsidRDefault="000C4A59" w:rsidP="0047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 w:cs="Times New Roman"/>
                <w:b/>
                <w:sz w:val="24"/>
                <w:szCs w:val="24"/>
              </w:rPr>
              <w:t>m.j.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0C4A59" w:rsidRPr="004740DD" w:rsidRDefault="000C4A59" w:rsidP="0047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 w:cs="Times New Roman"/>
                <w:b/>
                <w:sz w:val="24"/>
                <w:szCs w:val="24"/>
              </w:rPr>
              <w:t>množstvo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0C4A59" w:rsidRPr="004740DD" w:rsidRDefault="000C4A59" w:rsidP="0047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 w:cs="Times New Roman"/>
                <w:b/>
                <w:sz w:val="24"/>
                <w:szCs w:val="24"/>
              </w:rPr>
              <w:t>Celkom bez DPH</w:t>
            </w:r>
          </w:p>
        </w:tc>
      </w:tr>
      <w:tr w:rsidR="000C4A59" w:rsidTr="000C4A59">
        <w:tc>
          <w:tcPr>
            <w:tcW w:w="590" w:type="dxa"/>
          </w:tcPr>
          <w:p w:rsidR="000C4A59" w:rsidRDefault="000C4A59" w:rsidP="0047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5" w:type="dxa"/>
          </w:tcPr>
          <w:p w:rsidR="000C4A59" w:rsidRPr="004846CF" w:rsidRDefault="000C4A59" w:rsidP="003D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AB">
              <w:rPr>
                <w:rFonts w:ascii="Times New Roman" w:hAnsi="Times New Roman" w:cs="Times New Roman"/>
                <w:b/>
                <w:sz w:val="24"/>
                <w:szCs w:val="24"/>
              </w:rPr>
              <w:t>Robotické rameno UR 5  alebo ekvivalent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(nové, nepoužité)</w:t>
            </w:r>
          </w:p>
          <w:p w:rsidR="000C4A59" w:rsidRDefault="000C4A59" w:rsidP="003D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59" w:rsidRDefault="000C4A59" w:rsidP="003D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Špecifikácia:</w:t>
            </w:r>
          </w:p>
          <w:p w:rsidR="000C4A59" w:rsidRDefault="000C4A59" w:rsidP="003D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7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očet osí</w:t>
            </w:r>
            <w:r w:rsidRPr="003D7F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0C4A59" w:rsidRDefault="000C4A59" w:rsidP="003D7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Kontrolér</w:t>
            </w:r>
            <w:r w:rsidRPr="003D7F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IRC5 Compact/IRC5 Single cabinet</w:t>
            </w:r>
          </w:p>
          <w:p w:rsidR="000C4A59" w:rsidRDefault="000C4A59" w:rsidP="003D7F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Integrovaný prívod signálu:  </w:t>
            </w:r>
          </w:p>
          <w:p w:rsidR="000C4A59" w:rsidRDefault="000C4A59" w:rsidP="003D7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signálov na zápästí</w:t>
            </w:r>
          </w:p>
          <w:p w:rsidR="000C4A59" w:rsidRDefault="000C4A59" w:rsidP="003D7F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Integrovaný prívod vzduchu:  </w:t>
            </w:r>
          </w:p>
          <w:p w:rsidR="000C4A59" w:rsidRDefault="000C4A59" w:rsidP="003D7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prívody na zápästí (5 bar)</w:t>
            </w:r>
          </w:p>
          <w:p w:rsidR="000C4A59" w:rsidRDefault="000C4A59" w:rsidP="003D7F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Softvérové vybavenie: </w:t>
            </w:r>
          </w:p>
          <w:p w:rsidR="000C4A59" w:rsidRDefault="000C4A59" w:rsidP="003D7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Robot ware 6.0</w:t>
            </w:r>
          </w:p>
          <w:p w:rsidR="000C4A59" w:rsidRDefault="000C4A59" w:rsidP="003D7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Komunikačné rozhranie pre spojenie s riadiacim systémom siemens</w:t>
            </w:r>
          </w:p>
          <w:p w:rsidR="000C4A59" w:rsidRDefault="000C4A59" w:rsidP="003D7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Ďalší softvér potrebný k plnému využitiu robotického ramena</w:t>
            </w:r>
          </w:p>
          <w:p w:rsidR="000C4A59" w:rsidRDefault="000C4A59" w:rsidP="003D7F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Príslušenstvo:</w:t>
            </w:r>
          </w:p>
          <w:p w:rsidR="000C4A59" w:rsidRDefault="000C4A59" w:rsidP="003D7F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Pneumatický uchopovač centrický s montážou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4A59" w:rsidRDefault="000C4A59" w:rsidP="003D7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Oplotenie vyplývajúce zo smernice pre strojné zariadenia 2006/42/ES</w:t>
            </w:r>
          </w:p>
          <w:p w:rsidR="000C4A59" w:rsidRDefault="000C4A59" w:rsidP="003D7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Bezpečnostný zámok a bezpečnostné relé</w:t>
            </w:r>
          </w:p>
          <w:p w:rsidR="00461BAB" w:rsidRPr="00522EF8" w:rsidRDefault="00461BAB" w:rsidP="003D7F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Pneumatický ventil</w:t>
            </w:r>
          </w:p>
          <w:p w:rsidR="000C4A59" w:rsidRDefault="00461BAB" w:rsidP="000C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 projektová dokumentácia bezpečnostného zapojenia</w:t>
            </w:r>
          </w:p>
        </w:tc>
        <w:tc>
          <w:tcPr>
            <w:tcW w:w="616" w:type="dxa"/>
            <w:vAlign w:val="center"/>
          </w:tcPr>
          <w:p w:rsidR="000C4A59" w:rsidRDefault="000C4A59" w:rsidP="003D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90" w:type="dxa"/>
            <w:vAlign w:val="center"/>
          </w:tcPr>
          <w:p w:rsidR="000C4A59" w:rsidRDefault="000C4A59" w:rsidP="003D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0C4A59" w:rsidRDefault="000C4A59" w:rsidP="003D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59" w:rsidTr="000C4A59">
        <w:tc>
          <w:tcPr>
            <w:tcW w:w="590" w:type="dxa"/>
          </w:tcPr>
          <w:p w:rsidR="000C4A59" w:rsidRDefault="000C4A59" w:rsidP="0047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0C4A59" w:rsidRPr="00461BAB" w:rsidRDefault="000C4A59" w:rsidP="0011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AB">
              <w:rPr>
                <w:rFonts w:ascii="Times New Roman" w:hAnsi="Times New Roman" w:cs="Times New Roman"/>
                <w:b/>
                <w:sz w:val="24"/>
                <w:szCs w:val="24"/>
              </w:rPr>
              <w:t>Dodávka a montáž robotického ramena, v tom:</w:t>
            </w:r>
          </w:p>
          <w:p w:rsidR="00461BAB" w:rsidRDefault="00461BAB" w:rsidP="000C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59" w:rsidRDefault="00461BAB" w:rsidP="00461BAB">
            <w:pPr>
              <w:pStyle w:val="Odsekzoznamu"/>
              <w:numPr>
                <w:ilvl w:val="0"/>
                <w:numId w:val="3"/>
              </w:numPr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C4A59" w:rsidRPr="00461BAB">
              <w:rPr>
                <w:rFonts w:ascii="Times New Roman" w:hAnsi="Times New Roman" w:cs="Times New Roman"/>
                <w:sz w:val="24"/>
                <w:szCs w:val="24"/>
              </w:rPr>
              <w:t xml:space="preserve">odávka  a montáž elektroinštalácie, </w:t>
            </w:r>
          </w:p>
          <w:p w:rsidR="00461BAB" w:rsidRDefault="00461BAB" w:rsidP="00461BAB">
            <w:pPr>
              <w:pStyle w:val="Odsekzoznamu"/>
              <w:numPr>
                <w:ilvl w:val="0"/>
                <w:numId w:val="3"/>
              </w:numPr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montáž uchopovača, zapojenie bezpečnosných okruhov u zákazníka,</w:t>
            </w:r>
          </w:p>
          <w:p w:rsidR="00461BAB" w:rsidRDefault="00461BAB" w:rsidP="00461BAB">
            <w:pPr>
              <w:pStyle w:val="Odsekzoznamu"/>
              <w:numPr>
                <w:ilvl w:val="0"/>
                <w:numId w:val="3"/>
              </w:numPr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oživenie robota v spojení s PLC Siemens,</w:t>
            </w:r>
          </w:p>
          <w:p w:rsidR="00461BAB" w:rsidRDefault="00461BAB" w:rsidP="00461BAB">
            <w:pPr>
              <w:pStyle w:val="Odsekzoznamu"/>
              <w:numPr>
                <w:ilvl w:val="0"/>
                <w:numId w:val="3"/>
              </w:numPr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užívateľské školenie,</w:t>
            </w:r>
          </w:p>
          <w:p w:rsidR="00461BAB" w:rsidRPr="00461BAB" w:rsidRDefault="00461BAB" w:rsidP="00461BAB">
            <w:pPr>
              <w:pStyle w:val="Odsekzoznamu"/>
              <w:numPr>
                <w:ilvl w:val="0"/>
                <w:numId w:val="3"/>
              </w:numPr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prepravné a režijné náklady</w:t>
            </w:r>
          </w:p>
        </w:tc>
        <w:tc>
          <w:tcPr>
            <w:tcW w:w="616" w:type="dxa"/>
            <w:vAlign w:val="center"/>
          </w:tcPr>
          <w:p w:rsidR="000C4A59" w:rsidRDefault="000C4A59" w:rsidP="003D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90" w:type="dxa"/>
            <w:vAlign w:val="center"/>
          </w:tcPr>
          <w:p w:rsidR="000C4A59" w:rsidRDefault="000C4A59" w:rsidP="003D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0C4A59" w:rsidRDefault="000C4A59" w:rsidP="003D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AB" w:rsidTr="00461BAB">
        <w:trPr>
          <w:trHeight w:val="455"/>
        </w:trPr>
        <w:tc>
          <w:tcPr>
            <w:tcW w:w="590" w:type="dxa"/>
            <w:vAlign w:val="center"/>
          </w:tcPr>
          <w:p w:rsidR="00461BAB" w:rsidRDefault="00461BAB" w:rsidP="004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5" w:type="dxa"/>
            <w:vAlign w:val="center"/>
          </w:tcPr>
          <w:p w:rsidR="00461BAB" w:rsidRPr="00461BAB" w:rsidRDefault="00461BAB" w:rsidP="0046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spolu</w:t>
            </w:r>
          </w:p>
        </w:tc>
        <w:tc>
          <w:tcPr>
            <w:tcW w:w="616" w:type="dxa"/>
            <w:vAlign w:val="center"/>
          </w:tcPr>
          <w:p w:rsidR="00461BAB" w:rsidRDefault="00461BAB" w:rsidP="0046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461BAB" w:rsidRDefault="00461BAB" w:rsidP="0046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461BAB" w:rsidRDefault="00461BAB" w:rsidP="004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BAD" w:rsidRDefault="00CF0BAD">
      <w:pPr>
        <w:rPr>
          <w:rFonts w:ascii="Times New Roman" w:hAnsi="Times New Roman" w:cs="Times New Roman"/>
          <w:b/>
          <w:sz w:val="24"/>
          <w:szCs w:val="24"/>
        </w:rPr>
      </w:pPr>
    </w:p>
    <w:p w:rsidR="0062117C" w:rsidRPr="0062117C" w:rsidRDefault="0062117C">
      <w:pPr>
        <w:rPr>
          <w:rFonts w:ascii="Times New Roman" w:hAnsi="Times New Roman" w:cs="Times New Roman"/>
          <w:b/>
          <w:sz w:val="24"/>
          <w:szCs w:val="24"/>
        </w:rPr>
      </w:pPr>
      <w:r w:rsidRPr="0062117C">
        <w:rPr>
          <w:rFonts w:ascii="Times New Roman" w:hAnsi="Times New Roman" w:cs="Times New Roman"/>
          <w:b/>
          <w:sz w:val="24"/>
          <w:szCs w:val="24"/>
        </w:rPr>
        <w:t>Dodávateľ:</w:t>
      </w:r>
    </w:p>
    <w:p w:rsidR="0062117C" w:rsidRDefault="0062117C" w:rsidP="00CF0BAD">
      <w:pPr>
        <w:tabs>
          <w:tab w:val="left" w:pos="28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Obchodný názov:</w:t>
      </w:r>
      <w:r w:rsidR="004D2C78">
        <w:rPr>
          <w:rFonts w:ascii="Times New Roman" w:hAnsi="Times New Roman" w:cs="Times New Roman"/>
          <w:sz w:val="24"/>
          <w:szCs w:val="24"/>
        </w:rPr>
        <w:tab/>
      </w:r>
    </w:p>
    <w:p w:rsidR="0062117C" w:rsidRDefault="0062117C" w:rsidP="00CF0BAD">
      <w:pPr>
        <w:tabs>
          <w:tab w:val="left" w:pos="28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62117C" w:rsidRDefault="0062117C" w:rsidP="00CF0BAD">
      <w:pPr>
        <w:tabs>
          <w:tab w:val="left" w:pos="28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4D2C78" w:rsidRDefault="004D2C78" w:rsidP="00CF0BAD">
      <w:pPr>
        <w:tabs>
          <w:tab w:val="left" w:pos="28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Zodpovedná osoba:</w:t>
      </w:r>
    </w:p>
    <w:p w:rsidR="00CF0BAD" w:rsidRDefault="00CF0BAD" w:rsidP="00CF0BAD">
      <w:pPr>
        <w:tabs>
          <w:tab w:val="left" w:pos="28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</w:p>
    <w:p w:rsidR="00CF0BAD" w:rsidRDefault="00CF0BAD">
      <w:pPr>
        <w:rPr>
          <w:rFonts w:ascii="Times New Roman" w:hAnsi="Times New Roman" w:cs="Times New Roman"/>
          <w:sz w:val="24"/>
          <w:szCs w:val="24"/>
        </w:rPr>
      </w:pPr>
    </w:p>
    <w:p w:rsidR="0062117C" w:rsidRDefault="004D2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</w:t>
      </w:r>
    </w:p>
    <w:p w:rsidR="004D2C78" w:rsidRPr="004740DD" w:rsidRDefault="004D2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pečiatka a podpis</w:t>
      </w:r>
    </w:p>
    <w:sectPr w:rsidR="004D2C78" w:rsidRPr="004740DD" w:rsidSect="0063406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1A7"/>
    <w:multiLevelType w:val="hybridMultilevel"/>
    <w:tmpl w:val="72BC0568"/>
    <w:lvl w:ilvl="0" w:tplc="AA946A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3B46"/>
    <w:multiLevelType w:val="hybridMultilevel"/>
    <w:tmpl w:val="9CD420B0"/>
    <w:lvl w:ilvl="0" w:tplc="F9BE9C78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82103DB"/>
    <w:multiLevelType w:val="hybridMultilevel"/>
    <w:tmpl w:val="1824A4FE"/>
    <w:lvl w:ilvl="0" w:tplc="F9BE9C7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compat/>
  <w:rsids>
    <w:rsidRoot w:val="004740DD"/>
    <w:rsid w:val="00050014"/>
    <w:rsid w:val="00085CBA"/>
    <w:rsid w:val="000C4A59"/>
    <w:rsid w:val="000D3360"/>
    <w:rsid w:val="00113080"/>
    <w:rsid w:val="001838AD"/>
    <w:rsid w:val="002102C1"/>
    <w:rsid w:val="002F1293"/>
    <w:rsid w:val="003921A2"/>
    <w:rsid w:val="003D7F71"/>
    <w:rsid w:val="003E3B03"/>
    <w:rsid w:val="00455796"/>
    <w:rsid w:val="00461BAB"/>
    <w:rsid w:val="004740DD"/>
    <w:rsid w:val="0048417A"/>
    <w:rsid w:val="004846CF"/>
    <w:rsid w:val="004D2C78"/>
    <w:rsid w:val="00522EF8"/>
    <w:rsid w:val="005949E8"/>
    <w:rsid w:val="0062117C"/>
    <w:rsid w:val="006315AF"/>
    <w:rsid w:val="0063406F"/>
    <w:rsid w:val="007A5BC6"/>
    <w:rsid w:val="007F3ED6"/>
    <w:rsid w:val="00821101"/>
    <w:rsid w:val="009A009C"/>
    <w:rsid w:val="00A001AA"/>
    <w:rsid w:val="00A27958"/>
    <w:rsid w:val="00AB5DFC"/>
    <w:rsid w:val="00B372E7"/>
    <w:rsid w:val="00B8197E"/>
    <w:rsid w:val="00C0468D"/>
    <w:rsid w:val="00CF0BAD"/>
    <w:rsid w:val="00D411B7"/>
    <w:rsid w:val="00DA434A"/>
    <w:rsid w:val="00E64B49"/>
    <w:rsid w:val="00E9511B"/>
    <w:rsid w:val="00ED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7958"/>
  </w:style>
  <w:style w:type="paragraph" w:styleId="Nadpis1">
    <w:name w:val="heading 1"/>
    <w:basedOn w:val="Normlny"/>
    <w:link w:val="Nadpis1Char"/>
    <w:uiPriority w:val="9"/>
    <w:qFormat/>
    <w:rsid w:val="003D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F3ED6"/>
    <w:pPr>
      <w:keepNext/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iCs/>
      <w:sz w:val="24"/>
      <w:szCs w:val="28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F3ED6"/>
    <w:pPr>
      <w:keepNext/>
      <w:spacing w:before="240" w:after="6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F3ED6"/>
    <w:rPr>
      <w:rFonts w:ascii="Times New Roman" w:eastAsiaTheme="majorEastAsia" w:hAnsi="Times New Roman" w:cstheme="majorBidi"/>
      <w:b/>
      <w:bCs/>
      <w:iCs/>
      <w:sz w:val="24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7F3ED6"/>
    <w:rPr>
      <w:rFonts w:ascii="Times New Roman" w:eastAsiaTheme="majorEastAsia" w:hAnsi="Times New Roman" w:cstheme="majorBidi"/>
      <w:b/>
      <w:bCs/>
      <w:sz w:val="24"/>
      <w:szCs w:val="26"/>
      <w:lang w:eastAsia="sk-SK"/>
    </w:rPr>
  </w:style>
  <w:style w:type="table" w:styleId="Mriekatabuky">
    <w:name w:val="Table Grid"/>
    <w:basedOn w:val="Normlnatabuka"/>
    <w:uiPriority w:val="59"/>
    <w:rsid w:val="0047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3D7F7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0C4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D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F3ED6"/>
    <w:pPr>
      <w:keepNext/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iCs/>
      <w:sz w:val="24"/>
      <w:szCs w:val="28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F3ED6"/>
    <w:pPr>
      <w:keepNext/>
      <w:spacing w:before="240" w:after="6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F3ED6"/>
    <w:rPr>
      <w:rFonts w:ascii="Times New Roman" w:eastAsiaTheme="majorEastAsia" w:hAnsi="Times New Roman" w:cstheme="majorBidi"/>
      <w:b/>
      <w:bCs/>
      <w:iCs/>
      <w:sz w:val="24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7F3ED6"/>
    <w:rPr>
      <w:rFonts w:ascii="Times New Roman" w:eastAsiaTheme="majorEastAsia" w:hAnsi="Times New Roman" w:cstheme="majorBidi"/>
      <w:b/>
      <w:bCs/>
      <w:sz w:val="24"/>
      <w:szCs w:val="26"/>
      <w:lang w:eastAsia="sk-SK"/>
    </w:rPr>
  </w:style>
  <w:style w:type="table" w:styleId="Mriekatabuky">
    <w:name w:val="Table Grid"/>
    <w:basedOn w:val="Normlnatabuka"/>
    <w:uiPriority w:val="59"/>
    <w:rsid w:val="0047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3D7F7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4681-6177-4485-B448-90F2198D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Jaoub</dc:creator>
  <cp:lastModifiedBy>Eliasova</cp:lastModifiedBy>
  <cp:revision>2</cp:revision>
  <dcterms:created xsi:type="dcterms:W3CDTF">2019-06-10T10:10:00Z</dcterms:created>
  <dcterms:modified xsi:type="dcterms:W3CDTF">2019-06-10T10:10:00Z</dcterms:modified>
</cp:coreProperties>
</file>