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ED" w:rsidRDefault="009145DA" w:rsidP="0098061D">
      <w:pPr>
        <w:rPr>
          <w:b/>
        </w:rPr>
      </w:pPr>
      <w:r w:rsidRPr="00144AB5">
        <w:rPr>
          <w:b/>
        </w:rPr>
        <w:t xml:space="preserve">Wychowanie do życia w rodzinie </w:t>
      </w:r>
    </w:p>
    <w:p w:rsidR="00AE6D42" w:rsidRDefault="00AE6D42" w:rsidP="0098061D">
      <w:pPr>
        <w:rPr>
          <w:b/>
        </w:rPr>
      </w:pPr>
    </w:p>
    <w:p w:rsidR="00AE6D42" w:rsidRDefault="00AE6D42" w:rsidP="00AE6D42">
      <w:pPr>
        <w:rPr>
          <w:b/>
        </w:rPr>
      </w:pPr>
      <w:r>
        <w:rPr>
          <w:b/>
        </w:rPr>
        <w:t>Kl</w:t>
      </w:r>
      <w:r>
        <w:rPr>
          <w:b/>
        </w:rPr>
        <w:t>. IV</w:t>
      </w:r>
    </w:p>
    <w:p w:rsidR="00AE6D42" w:rsidRDefault="00AE6D42" w:rsidP="00AE6D42">
      <w:r>
        <w:t>1-5 Wokół rodziny.</w:t>
      </w:r>
    </w:p>
    <w:p w:rsidR="00AE6D42" w:rsidRDefault="00AE6D42" w:rsidP="00AE6D42">
      <w:r>
        <w:t>6-16 Człowiek istota płciowa, Rodzi się dziecko, Intymność</w:t>
      </w:r>
    </w:p>
    <w:p w:rsidR="00AE6D42" w:rsidRDefault="00AE6D42" w:rsidP="00AE6D42">
      <w:r>
        <w:t>17- 19 Koleżeństwo, Internet.</w:t>
      </w:r>
    </w:p>
    <w:p w:rsidR="00AE6D42" w:rsidRDefault="00AE6D42" w:rsidP="00AE6D42"/>
    <w:p w:rsidR="00AE6D42" w:rsidRDefault="00AE6D42" w:rsidP="00AE6D42">
      <w:pPr>
        <w:rPr>
          <w:b/>
        </w:rPr>
      </w:pPr>
      <w:r>
        <w:rPr>
          <w:b/>
        </w:rPr>
        <w:t>Kl</w:t>
      </w:r>
      <w:r>
        <w:rPr>
          <w:b/>
        </w:rPr>
        <w:t>. V</w:t>
      </w:r>
    </w:p>
    <w:p w:rsidR="00AE6D42" w:rsidRDefault="00AE6D42" w:rsidP="00AE6D42">
      <w:r>
        <w:t>1-9 Wspólnota domu . Świętowanie, Odpoczynek</w:t>
      </w:r>
    </w:p>
    <w:p w:rsidR="00AE6D42" w:rsidRDefault="00AE6D42" w:rsidP="00AE6D42">
      <w:r>
        <w:t>10 – 19 Płciowość człowieka, Moje ciało, Dojrzewanie , Dbam o higienę, Zdrowy styl życia, Zrozumieć siebie i innych</w:t>
      </w:r>
    </w:p>
    <w:p w:rsidR="00AE6D42" w:rsidRPr="00144AB5" w:rsidRDefault="00AE6D42" w:rsidP="0098061D">
      <w:pPr>
        <w:rPr>
          <w:b/>
        </w:rPr>
      </w:pPr>
    </w:p>
    <w:p w:rsidR="009145DA" w:rsidRPr="00144AB5" w:rsidRDefault="009145DA">
      <w:pPr>
        <w:rPr>
          <w:b/>
        </w:rPr>
      </w:pPr>
      <w:r w:rsidRPr="00144AB5">
        <w:rPr>
          <w:b/>
        </w:rPr>
        <w:t>kl. VI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Z rodziny się nie wyrasta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Rodzinne wychowanie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Rozwój ku dojrzałości i odpowiedzialności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Sztuka rozmowy</w:t>
      </w:r>
    </w:p>
    <w:p w:rsidR="00E12BC6" w:rsidRDefault="009145DA" w:rsidP="00E12BC6">
      <w:pPr>
        <w:pStyle w:val="Akapitzlist"/>
        <w:numPr>
          <w:ilvl w:val="0"/>
          <w:numId w:val="1"/>
        </w:numPr>
      </w:pPr>
      <w:r>
        <w:t>Gdy trudno się porozumieć</w:t>
      </w:r>
    </w:p>
    <w:p w:rsidR="009145DA" w:rsidRDefault="00E12BC6" w:rsidP="00E12BC6">
      <w:pPr>
        <w:pStyle w:val="Akapitzlist"/>
        <w:numPr>
          <w:ilvl w:val="0"/>
          <w:numId w:val="1"/>
        </w:numPr>
      </w:pPr>
      <w:r>
        <w:t xml:space="preserve">O </w:t>
      </w:r>
      <w:r w:rsidR="009145DA">
        <w:t>presji rówieśniczej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Zarządzanie sobą (lekcja dla grupy dziewcząt)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Zarządzanie sobą (lekcja dla grupy chłopców)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Mój styl to zdrowie (lekcja dla grupy dziewcząt)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Mój styl to zdrowie (lekcja dla grupy chłopców)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Dojrzewam do kobiecości (lekcja dla grupy dziewcząt)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Dojrzewam do męskości (lekcja dla grupy chłopców)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Mam swoją godność (lekcja dla grupy dziewcząt)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Mam swoją godność (lekcja dla grupy chłopców)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Media – wybieram świadomie, korzystam bezpiecznie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 xml:space="preserve">Stalking, </w:t>
      </w:r>
      <w:proofErr w:type="spellStart"/>
      <w:r>
        <w:t>hejting</w:t>
      </w:r>
      <w:proofErr w:type="spellEnd"/>
      <w:r>
        <w:t>, cyberprzemoc (lekcja dla grupy dziewcząt)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 xml:space="preserve">Stalking, </w:t>
      </w:r>
      <w:proofErr w:type="spellStart"/>
      <w:r>
        <w:t>hejting</w:t>
      </w:r>
      <w:proofErr w:type="spellEnd"/>
      <w:r>
        <w:t>, cyberprzemoc (lekcja dla grupy chłopców)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Jak mogę ci pomóc?</w:t>
      </w:r>
    </w:p>
    <w:p w:rsidR="009145DA" w:rsidRDefault="009145DA" w:rsidP="00E12BC6">
      <w:pPr>
        <w:pStyle w:val="Akapitzlist"/>
        <w:numPr>
          <w:ilvl w:val="0"/>
          <w:numId w:val="1"/>
        </w:numPr>
      </w:pPr>
      <w:r>
        <w:t>Czasami pod górkę. Trudności w okresie dojrzewania</w:t>
      </w:r>
    </w:p>
    <w:p w:rsidR="00AE6D42" w:rsidRDefault="00AE6D42" w:rsidP="00E12BC6">
      <w:pPr>
        <w:rPr>
          <w:b/>
        </w:rPr>
      </w:pPr>
    </w:p>
    <w:p w:rsidR="00AE6D42" w:rsidRDefault="00AE6D42" w:rsidP="00E12BC6">
      <w:pPr>
        <w:rPr>
          <w:b/>
        </w:rPr>
      </w:pPr>
    </w:p>
    <w:p w:rsidR="00AE6D42" w:rsidRDefault="00AE6D42" w:rsidP="00E12BC6">
      <w:pPr>
        <w:rPr>
          <w:b/>
        </w:rPr>
      </w:pPr>
    </w:p>
    <w:p w:rsidR="00E12BC6" w:rsidRPr="00144AB5" w:rsidRDefault="00E12BC6" w:rsidP="00E12BC6">
      <w:pPr>
        <w:rPr>
          <w:b/>
        </w:rPr>
      </w:pPr>
      <w:bookmarkStart w:id="0" w:name="_GoBack"/>
      <w:bookmarkEnd w:id="0"/>
      <w:r w:rsidRPr="00144AB5">
        <w:rPr>
          <w:b/>
        </w:rPr>
        <w:lastRenderedPageBreak/>
        <w:t xml:space="preserve">kl. VII 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Rozwój człowieka</w:t>
      </w:r>
      <w:r w:rsidRPr="00E12BC6">
        <w:t xml:space="preserve"> 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Dojrzałość, to znaczy...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Dojrzewanie – rozwój fizyczny (dla grupy dziewcząt)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Dojrzewanie – rozwój fizyczny (dla grupy chłopców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Zmiany psychiczne w okresie dojrzewania (dla grupy dziewcząt)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Zmiany psychiczne w okresie dojrzewania (dla grupy chłopców)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Pierwsze uczucia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Przekazywanie życia (dla grupy dziewcząt)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Przekazywanie życia (dla grupy chłopców)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Mężczyzna i kobieta. Układ rozrodczy (dla grupy dziewcząt)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Mężczyzna i kobieta. Układ rozrodczy (dla grupy chłopców)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Czas oczekiwania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Pierwsze kroki w szczęśliwe dzieciństwo (dla grupy dziewcząt)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Pierwsze kroki w szczęśliwe dzieciństwo (dla grupy chłopców)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Komunikacja w rodzinie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Savoir-vivre, czyli zasady dobrego wychowania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Utrata wolności. Zagrożenia. Uzależnienia chemiczne</w:t>
      </w:r>
    </w:p>
    <w:p w:rsidR="00E12BC6" w:rsidRDefault="00E12BC6" w:rsidP="00E12BC6">
      <w:pPr>
        <w:pStyle w:val="Akapitzlist"/>
        <w:numPr>
          <w:ilvl w:val="0"/>
          <w:numId w:val="2"/>
        </w:numPr>
      </w:pPr>
      <w:r>
        <w:t>Uzależnienia behawioralne</w:t>
      </w:r>
    </w:p>
    <w:p w:rsidR="0098061D" w:rsidRDefault="00E12BC6" w:rsidP="0098061D">
      <w:pPr>
        <w:pStyle w:val="Akapitzlist"/>
        <w:numPr>
          <w:ilvl w:val="0"/>
          <w:numId w:val="2"/>
        </w:numPr>
      </w:pPr>
      <w:r>
        <w:t>Ludzie drogowskazy</w:t>
      </w:r>
    </w:p>
    <w:p w:rsidR="0098061D" w:rsidRDefault="0098061D" w:rsidP="0098061D"/>
    <w:p w:rsidR="0098061D" w:rsidRPr="00144AB5" w:rsidRDefault="0098061D" w:rsidP="0098061D">
      <w:pPr>
        <w:rPr>
          <w:b/>
        </w:rPr>
      </w:pPr>
      <w:r w:rsidRPr="00144AB5">
        <w:rPr>
          <w:b/>
        </w:rPr>
        <w:t>kl. VIII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Budowanie relacji międzyosobowych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Na początek: zakochanie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O etapach i rodzajach miłości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Rozwój psychoseksualny człowieka (lekcja dla grupy dziewcząt)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Rozwój psychoseksualny człowieka (lekcja dla grupy chłopców)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Seksualność człowieka (lekcja dla grupy dziewcząt)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Seksualność człowieka (lekcja dla grupy chłopców)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Przedwczesna inicjacja seksualna (lekcja dla grupy dziewcząt)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Przedwczesna inicjacja seksualna (lekcja dla grupy chłopców)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Choroby przenoszone drogą płciową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AIDS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Metody rozpoznawania płodności (lekcja dla grupy dziewcząt)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Metody rozpoznawania płodności (lekcja dla grupy chłopców)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Antykoncepcja i środki wczesnoporonne (lekcja dla grupy dziewcząt)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Antykoncepcja i środki wczesnoporonne (lekcja dla grupy chłopców)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Niepłodność i wielkie pragnienie dziecka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Inicjacja seksualna. Czy warto czekać?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Dojrzałość do małżeństwa</w:t>
      </w:r>
    </w:p>
    <w:p w:rsidR="0098061D" w:rsidRDefault="0098061D" w:rsidP="0098061D">
      <w:pPr>
        <w:pStyle w:val="Akapitzlist"/>
        <w:numPr>
          <w:ilvl w:val="0"/>
          <w:numId w:val="3"/>
        </w:numPr>
      </w:pPr>
      <w:r>
        <w:t>Wobec choroby, cierpienia i śmierci</w:t>
      </w:r>
    </w:p>
    <w:sectPr w:rsidR="0098061D" w:rsidSect="00E7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290"/>
    <w:multiLevelType w:val="hybridMultilevel"/>
    <w:tmpl w:val="F85EE2AE"/>
    <w:lvl w:ilvl="0" w:tplc="52341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5BB2"/>
    <w:multiLevelType w:val="hybridMultilevel"/>
    <w:tmpl w:val="2EBAE816"/>
    <w:lvl w:ilvl="0" w:tplc="52341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C0984"/>
    <w:multiLevelType w:val="hybridMultilevel"/>
    <w:tmpl w:val="00E836EE"/>
    <w:lvl w:ilvl="0" w:tplc="4F7C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6FB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5DA"/>
    <w:rsid w:val="0004316B"/>
    <w:rsid w:val="00144AB5"/>
    <w:rsid w:val="007E3E9F"/>
    <w:rsid w:val="009145DA"/>
    <w:rsid w:val="0098061D"/>
    <w:rsid w:val="00AE6D42"/>
    <w:rsid w:val="00B90A60"/>
    <w:rsid w:val="00D47490"/>
    <w:rsid w:val="00E12BC6"/>
    <w:rsid w:val="00E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0042"/>
  <w15:docId w15:val="{ECD07B3F-A9A0-40B0-9EEC-7B91ACC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Mikołajczyk</cp:lastModifiedBy>
  <cp:revision>3</cp:revision>
  <dcterms:created xsi:type="dcterms:W3CDTF">2019-09-12T19:17:00Z</dcterms:created>
  <dcterms:modified xsi:type="dcterms:W3CDTF">2019-09-16T14:36:00Z</dcterms:modified>
</cp:coreProperties>
</file>