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01" w:rsidRDefault="005E7501" w:rsidP="005E7501">
      <w:pPr>
        <w:pStyle w:val="Nadpis2"/>
      </w:pPr>
      <w:bookmarkStart w:id="0" w:name="_Toc517875373"/>
      <w:r w:rsidRPr="006220E8">
        <w:t xml:space="preserve">Učebný plán učebného odboru </w:t>
      </w:r>
      <w:r>
        <w:t xml:space="preserve"> </w:t>
      </w:r>
      <w:r w:rsidRPr="006220E8">
        <w:t>644</w:t>
      </w:r>
      <w:r w:rsidR="002F73B1">
        <w:t>5</w:t>
      </w:r>
      <w:r w:rsidRPr="006220E8">
        <w:t xml:space="preserve"> H </w:t>
      </w:r>
      <w:r w:rsidR="002F73B1">
        <w:t>kuchár</w:t>
      </w:r>
      <w:bookmarkEnd w:id="0"/>
    </w:p>
    <w:tbl>
      <w:tblPr>
        <w:tblW w:w="5041" w:type="pct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99"/>
        <w:gridCol w:w="4965"/>
      </w:tblGrid>
      <w:tr w:rsidR="003C4D65" w:rsidRPr="003C4D65" w:rsidTr="003C4D65">
        <w:tc>
          <w:tcPr>
            <w:tcW w:w="234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Názov a adresa školy</w:t>
            </w:r>
          </w:p>
        </w:tc>
        <w:tc>
          <w:tcPr>
            <w:tcW w:w="265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Súkromná stredná odborná škola spoločného stravovania, Závodská cesta 2961, Žilina</w:t>
            </w:r>
            <w:r w:rsidRPr="003C4D65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7271DE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Služby v gastronómii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Kód a názov ŠVP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64 Ekonomika a organizácia, obchod a služby II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Kód a názov učebného odboru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6444 H čašník, servírka </w:t>
            </w:r>
          </w:p>
        </w:tc>
        <w:bookmarkStart w:id="1" w:name="_GoBack"/>
        <w:bookmarkEnd w:id="1"/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Stupeň vzdelávania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C4D65">
                <w:rPr>
                  <w:rFonts w:ascii="Times New Roman" w:eastAsia="Calibri" w:hAnsi="Times New Roman" w:cs="Times New Roman"/>
                  <w:sz w:val="24"/>
                  <w:szCs w:val="24"/>
                </w:rPr>
                <w:t>3C</w:t>
              </w:r>
            </w:smartTag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Dĺžka štúdia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 roky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štúdia 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denná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Vyučovací jazyk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slovenský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Platnosť učebného plánu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od 1.09.2016 začínajúc 1.ročníkom</w:t>
            </w:r>
            <w:r w:rsidRPr="003C4D6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</w:tbl>
    <w:p w:rsidR="003C4D65" w:rsidRPr="003C4D65" w:rsidRDefault="003C4D65" w:rsidP="003C4D65">
      <w:pPr>
        <w:spacing w:after="0"/>
        <w:rPr>
          <w:rFonts w:ascii="Calibri" w:eastAsia="Calibri" w:hAnsi="Calibri" w:cs="Times New Roman"/>
        </w:rPr>
      </w:pPr>
    </w:p>
    <w:p w:rsidR="003C4D65" w:rsidRPr="003C4D65" w:rsidRDefault="003C4D65" w:rsidP="003C4D65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849"/>
        <w:gridCol w:w="1134"/>
        <w:gridCol w:w="1135"/>
        <w:gridCol w:w="36"/>
        <w:gridCol w:w="1241"/>
        <w:gridCol w:w="1277"/>
        <w:gridCol w:w="1561"/>
        <w:gridCol w:w="1595"/>
        <w:gridCol w:w="1595"/>
        <w:gridCol w:w="1595"/>
      </w:tblGrid>
      <w:tr w:rsidR="003C4D65" w:rsidRPr="003C4D65" w:rsidTr="003C4D65">
        <w:trPr>
          <w:gridAfter w:val="4"/>
          <w:wAfter w:w="6342" w:type="dxa"/>
          <w:trHeight w:hRule="exact" w:val="365"/>
        </w:trPr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Kategórie a názvy </w:t>
            </w:r>
          </w:p>
        </w:tc>
        <w:tc>
          <w:tcPr>
            <w:tcW w:w="567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Počet týždenných vyučovacích hodín v ročníku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56"/>
        </w:trPr>
        <w:tc>
          <w:tcPr>
            <w:tcW w:w="3686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vzdelávacích</w:t>
            </w: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oblastí</w:t>
            </w:r>
          </w:p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     l.             2.              3.              Spolu          </w:t>
            </w:r>
            <w:proofErr w:type="spellStart"/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Disp.h</w:t>
            </w:r>
            <w:proofErr w:type="spellEnd"/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 m)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43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</w:rPr>
              <w:t>Všeobecné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Jazyk a komunikácia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Slovenský jazyk a literatúra 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Anglický jazyk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b),e)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1,5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Človek a  hodnoty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Etická/Náboženská výchova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f)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Človek a spoločnosť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Občianska náuka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 xml:space="preserve"> g)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Človek a  príroda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Chémia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h)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Matematika a práca s </w:t>
            </w:r>
            <w:proofErr w:type="spellStart"/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inform</w:t>
            </w:r>
            <w:proofErr w:type="spellEnd"/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Matematika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Informatika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Zdravie a pohyb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/>
                <w:sz w:val="25"/>
                <w:szCs w:val="25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Telesná a športová výchova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b),j)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334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4"/>
                <w:szCs w:val="24"/>
              </w:rPr>
              <w:t>Odborné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6,5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>Teoretické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Ekonomika a podnikanie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Úvod do sveta práce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Spoločenská komunikácia                </w:t>
            </w:r>
            <w:proofErr w:type="spellStart"/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komunikácia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Potraviny a výživa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Technológia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Stolovanie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Hospodárske výpočty v gastronómii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Zariadenie prevádzok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Praktická príprava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Odborný výcvik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l)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355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Týždenne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11,5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45"/>
        </w:trPr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Účelové kurzy</w:t>
            </w:r>
          </w:p>
        </w:tc>
        <w:tc>
          <w:tcPr>
            <w:tcW w:w="567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5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Účelové cvičenia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9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Kurz na ochranu  života a zdravia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n), 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18 hodín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3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Kurz pohybových aktivít v prírode 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q)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15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D65" w:rsidRPr="003C4D65" w:rsidRDefault="003C4D65" w:rsidP="003C4D65">
      <w:pPr>
        <w:rPr>
          <w:rFonts w:ascii="Times New Roman" w:eastAsia="Calibri" w:hAnsi="Times New Roman" w:cs="Times New Roman"/>
          <w:sz w:val="24"/>
          <w:szCs w:val="24"/>
        </w:rPr>
      </w:pPr>
    </w:p>
    <w:p w:rsidR="003C4D65" w:rsidRPr="003C4D65" w:rsidRDefault="003C4D65" w:rsidP="003C4D65">
      <w:pPr>
        <w:tabs>
          <w:tab w:val="left" w:pos="338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C4D65">
        <w:rPr>
          <w:rFonts w:ascii="Times New Roman" w:eastAsia="Calibri" w:hAnsi="Times New Roman" w:cs="Times New Roman"/>
          <w:b/>
          <w:sz w:val="24"/>
          <w:szCs w:val="24"/>
        </w:rPr>
        <w:t>Prehľad využitia týždňov</w:t>
      </w: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132"/>
        <w:gridCol w:w="1609"/>
        <w:gridCol w:w="1609"/>
        <w:gridCol w:w="1669"/>
      </w:tblGrid>
      <w:tr w:rsidR="003C4D65" w:rsidRPr="003C4D65" w:rsidTr="003C4D65">
        <w:trPr>
          <w:trHeight w:val="381"/>
        </w:trPr>
        <w:tc>
          <w:tcPr>
            <w:tcW w:w="2388" w:type="pct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86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1.ročník</w:t>
            </w:r>
          </w:p>
        </w:tc>
        <w:tc>
          <w:tcPr>
            <w:tcW w:w="86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2.ročník</w:t>
            </w:r>
          </w:p>
        </w:tc>
        <w:tc>
          <w:tcPr>
            <w:tcW w:w="892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3.ročník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Vyučovanie podľa rozpisu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Záverečná skúška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Časová rezerva(účelové kurzy, opakovanie učiva, exkurzie, </w:t>
            </w:r>
            <w:proofErr w:type="spellStart"/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vých.-vzdelávacie</w:t>
            </w:r>
            <w:proofErr w:type="spellEnd"/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akcie a i.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4D65" w:rsidRPr="003C4D65" w:rsidTr="003C4D65">
        <w:trPr>
          <w:trHeight w:val="465"/>
        </w:trPr>
        <w:tc>
          <w:tcPr>
            <w:tcW w:w="2388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 týždňov</w:t>
            </w:r>
          </w:p>
        </w:tc>
        <w:tc>
          <w:tcPr>
            <w:tcW w:w="86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2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C4D65" w:rsidRPr="003C4D65" w:rsidTr="003C4D65">
        <w:trPr>
          <w:gridAfter w:val="4"/>
          <w:wAfter w:w="3751" w:type="pct"/>
          <w:trHeight w:val="100"/>
        </w:trPr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501" w:rsidRDefault="005E7501" w:rsidP="005E7501">
      <w:r w:rsidRPr="005E7501">
        <w:rPr>
          <w:rFonts w:ascii="Times New Roman" w:hAnsi="Times New Roman" w:cs="Times New Roman"/>
          <w:sz w:val="24"/>
          <w:szCs w:val="24"/>
        </w:rPr>
        <w:t>Poznámky k učebnému plánu: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a) Počet týždenných vyučovacích hodín v školských vzdelávacích programoch je minimálne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33 hodín a maximálne 35 hodín, za celé štúdium minimálne 99 hodín, maximálne 105 </w:t>
      </w:r>
      <w:r>
        <w:rPr>
          <w:rFonts w:ascii="Times New Roman" w:hAnsi="Times New Roman" w:cs="Times New Roman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>hodín. Výučba v učebných odboroch sa realizuje v 1. a 2. ročníku v rozsahu 33 týždňov,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v 3. ročníku v rozsahu 30 týždňov</w:t>
      </w:r>
      <w:r>
        <w:rPr>
          <w:rFonts w:ascii="Times New Roman" w:hAnsi="Times New Roman" w:cs="Times New Roman"/>
        </w:rPr>
        <w:t>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Časová rezerva sa využije na opakovanie a doplnenie učiva, na kurz na ochranu života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zdravia a kurzy pohybových aktivít v prírode ap. a v poslednom ročníku na absolvovanie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záverečnej skúšky.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b) Trieda sa môže deliť na skupiny podľa potrieb odboru štúdia a podmienok školy.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c) Hodnotenie a klasifikácia vyučovacích predmetov sa riadi všeobecne záväznými právnymi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d) Výučba slovenského jazyka a literatúry sa v učebných odboroch realizuje s dotáciou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minimálne v rozsahu 1,5 vyučovacích hodín v 1 ročníku, minimálne v rozsahu 1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vyučovacej hodiny v 2. a 3. ročníku.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e) Vyučuje sa jeden z jazykov: jazyk anglický. Výučba prvého cudzieho jazyka sa v učebných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odboroch realizuje </w:t>
      </w: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minimálne v rozsahu 3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1., 2. ročníku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a 2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3. ročníku. Druhý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cudzí jazyk sa môže vyučovať ako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voliteľný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predmet z časovej dotácie disponibilných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hodín minimálne v rozsahu 2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týždenných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vyučovacích hodín v ročníku.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hodnoty“ sú predmety náboženská výchova v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alternatíve s etickou výchovou. Predmety etická výchova/ náboženská výchova sa vyučujú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podľa záujmu žiakov v skupinách najviac 20 žiakov.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spoločnosť“ je predmet občianska náuka.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príroda“ </w:t>
      </w:r>
      <w:r>
        <w:rPr>
          <w:rFonts w:ascii="Times New Roman" w:hAnsi="Times New Roman" w:cs="Times New Roman"/>
          <w:color w:val="auto"/>
        </w:rPr>
        <w:t xml:space="preserve">v našej škole je </w:t>
      </w:r>
      <w:r w:rsidRPr="004D1FE8">
        <w:rPr>
          <w:rFonts w:ascii="Times New Roman" w:hAnsi="Times New Roman" w:cs="Times New Roman"/>
          <w:color w:val="auto"/>
        </w:rPr>
        <w:t>predmet</w:t>
      </w:r>
      <w:r>
        <w:rPr>
          <w:rFonts w:ascii="Times New Roman" w:hAnsi="Times New Roman" w:cs="Times New Roman"/>
          <w:color w:val="auto"/>
        </w:rPr>
        <w:t xml:space="preserve"> chémia</w:t>
      </w:r>
      <w:r w:rsidRPr="004D1FE8">
        <w:rPr>
          <w:rFonts w:ascii="Times New Roman" w:hAnsi="Times New Roman" w:cs="Times New Roman"/>
          <w:color w:val="auto"/>
        </w:rPr>
        <w:t xml:space="preserve">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Matematika a práca s informáciami sú predmety matematika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informatika, ktoré sa vyučujú podľa ich účelu v danom odbore štúdia. Výučba matematiky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sa v učebných odboroch realizuje s dotáciou minimálne 2 hodín týždenne za celé štúdium.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„Zdravie a pohyb“ je predmet telesná a športová výchova.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Predmet telesná a športová výchova možno vyučovať aj v popoludňajších hodinách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maximálne dvojhodinových celkov. </w:t>
      </w:r>
      <w:r>
        <w:rPr>
          <w:rFonts w:ascii="Times New Roman" w:hAnsi="Times New Roman" w:cs="Times New Roman"/>
          <w:color w:val="auto"/>
        </w:rPr>
        <w:t xml:space="preserve">Vzhľadom na to, že škola má telocvičňu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prenajatú v priestoroch mimo hlavného areálu, využívame možnosť dvojhodinových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celkov.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4D1FE8">
        <w:rPr>
          <w:rFonts w:ascii="Times New Roman" w:hAnsi="Times New Roman" w:cs="Times New Roman"/>
          <w:color w:val="auto"/>
        </w:rPr>
        <w:t xml:space="preserve">) Riaditeľ školy po prerokovaní s pedagogickou radou a na návrh predmetových komisií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rozhodne, ktoré predmety v rámci teoretického vzdelávania a praktickej prípravy možno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viachodinových celkov.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4D1FE8">
        <w:rPr>
          <w:rFonts w:ascii="Times New Roman" w:hAnsi="Times New Roman" w:cs="Times New Roman"/>
          <w:color w:val="auto"/>
        </w:rPr>
        <w:t xml:space="preserve">) Praktická príprava sa realizuje podľa všeobecne záväzných právnych predpisov v rozsahu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minimálne 1520 hodín za štúdium, čo je podmienkou vykonania záverečnej skúšky. Pre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kvalitnú realizáciu vzdelávania je potrebné vytvárať podmienky pre osvojovanie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požadovaných praktických zručností a činností formou praktických cvičení (v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>laboratóriách,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dielňach, odborných učebniach, cvičných firmách a pod.) a odborného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výcviku. Na praktických cvičeniach a odbornom výcviku sa môžu žiaci deliť do skupín,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najmä s ohľadom na bezpečnosť a ochranu zdravia pri práci a na hygienické požiadavky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všeobecne záväzných právnych predpisov. Počet žiakov na jedného majstra odbornej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výchovy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je stanovený všeobecne záväznými právnymi 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4D1FE8">
        <w:rPr>
          <w:rFonts w:ascii="Times New Roman" w:hAnsi="Times New Roman" w:cs="Times New Roman"/>
          <w:color w:val="auto"/>
        </w:rPr>
        <w:t xml:space="preserve">) Disponibilné hodiny sú prostriedkom na modifikáciu učebného plánu v školskom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vzdelávacom programe a súčasne na vnútornú a vonkajšiu diferenciáciu štúdia na strednej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škole. O ich využití rozhoduje vedenie školy na základe vlastnej koncepcie výchovy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vzdelávania podľa návrhu predmetových komisií a po prerokovaní v pedagogickej rade.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Možno ich využiť na posilnenie hodinovej dotácie základného učiva (povinných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predmetov) alebo na zaradenie ďalšieho rozširujúceho učiva (voliteľných predmetov) v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učebnom pláne. Disponibilné hodiny sú spoločné pre všeobecné a odborné vzdelávanie.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4D1FE8">
        <w:rPr>
          <w:rFonts w:ascii="Times New Roman" w:hAnsi="Times New Roman" w:cs="Times New Roman"/>
          <w:color w:val="auto"/>
        </w:rPr>
        <w:t xml:space="preserve">) Súčasťou výchovy a vzdelávania žiakov je kurz na ochranu života a zdravia a kurz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pohybových aktivít v prírode, ktoré sú uvedené v učebnom pláne školského vzdelávacieho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programu.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o) </w:t>
      </w:r>
      <w:r w:rsidRPr="004D1FE8">
        <w:rPr>
          <w:rFonts w:ascii="Times New Roman" w:hAnsi="Times New Roman" w:cs="Times New Roman"/>
          <w:color w:val="auto"/>
        </w:rPr>
        <w:t xml:space="preserve">Kurz na ochranu života a zdravia má samostatné tematické celky s týmto obsahom: riešenie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mimoriadnych udalostí – civilná ochrana, zdravotná príprava, pobyt a pohyb v prírode,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záujmové technické činnosti a športy. Organizuje sa </w:t>
      </w:r>
      <w:r w:rsidRPr="004D1FE8">
        <w:rPr>
          <w:rFonts w:ascii="Times New Roman" w:hAnsi="Times New Roman" w:cs="Times New Roman"/>
        </w:rPr>
        <w:t xml:space="preserve">v druhom ročníku štúdia a trvá tri dni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po šesť hodín, resp. 5 dní pri realizácii internátnou formou.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p) Účelové cvičenia sú súčasťou prierezovej témy Ochrana života a zdravia. Uskutočňuje sa 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jedno v každom ročníku štúdia, 6 hodín v teréne.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q) Kurz pohybových aktivít v prírode – plavecký kurz sa koná v rozsahu piatich vyučovacích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dní, najmenej  však v rozsahu 15 vyučovacích hodín. Organizuje sa jeden v 1. ročníku  </w:t>
      </w:r>
    </w:p>
    <w:p w:rsidR="005E7501" w:rsidRDefault="005E7501" w:rsidP="005E7501">
      <w:pPr>
        <w:spacing w:after="0" w:line="240" w:lineRule="auto"/>
      </w:pPr>
      <w:r w:rsidRPr="005E7501">
        <w:rPr>
          <w:rFonts w:ascii="Times New Roman" w:hAnsi="Times New Roman" w:cs="Times New Roman"/>
          <w:sz w:val="24"/>
          <w:szCs w:val="24"/>
        </w:rPr>
        <w:t xml:space="preserve">    štúdia. </w:t>
      </w:r>
    </w:p>
    <w:sectPr w:rsidR="005E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5A" w:rsidRDefault="007B195A" w:rsidP="002F73B1">
      <w:pPr>
        <w:spacing w:after="0" w:line="240" w:lineRule="auto"/>
      </w:pPr>
      <w:r>
        <w:separator/>
      </w:r>
    </w:p>
  </w:endnote>
  <w:endnote w:type="continuationSeparator" w:id="0">
    <w:p w:rsidR="007B195A" w:rsidRDefault="007B195A" w:rsidP="002F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5A" w:rsidRDefault="007B195A" w:rsidP="002F73B1">
      <w:pPr>
        <w:spacing w:after="0" w:line="240" w:lineRule="auto"/>
      </w:pPr>
      <w:r>
        <w:separator/>
      </w:r>
    </w:p>
  </w:footnote>
  <w:footnote w:type="continuationSeparator" w:id="0">
    <w:p w:rsidR="007B195A" w:rsidRDefault="007B195A" w:rsidP="002F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4"/>
    <w:rsid w:val="002F73B1"/>
    <w:rsid w:val="00303AB1"/>
    <w:rsid w:val="0036623F"/>
    <w:rsid w:val="003C4D65"/>
    <w:rsid w:val="005579E2"/>
    <w:rsid w:val="005C0544"/>
    <w:rsid w:val="005E7501"/>
    <w:rsid w:val="006667EA"/>
    <w:rsid w:val="007271DE"/>
    <w:rsid w:val="007B195A"/>
    <w:rsid w:val="00A95EA7"/>
    <w:rsid w:val="00C055E5"/>
    <w:rsid w:val="00CE60AD"/>
    <w:rsid w:val="00D4720C"/>
    <w:rsid w:val="00E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E750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E7501"/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customStyle="1" w:styleId="Default">
    <w:name w:val="Default"/>
    <w:rsid w:val="005E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E750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E7501"/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customStyle="1" w:styleId="Default">
    <w:name w:val="Default"/>
    <w:rsid w:val="005E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253F-A03B-45C4-9D2B-D50E69E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12</cp:revision>
  <dcterms:created xsi:type="dcterms:W3CDTF">2018-11-12T06:36:00Z</dcterms:created>
  <dcterms:modified xsi:type="dcterms:W3CDTF">2018-11-21T09:21:00Z</dcterms:modified>
</cp:coreProperties>
</file>