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73" w:rsidRPr="00C13073" w:rsidRDefault="00C13073" w:rsidP="00C13073">
      <w:pPr>
        <w:rPr>
          <w:b/>
        </w:rPr>
      </w:pPr>
      <w:r w:rsidRPr="00C13073">
        <w:rPr>
          <w:b/>
        </w:rPr>
        <w:t xml:space="preserve">„Wędrując ku dorosłości” – </w:t>
      </w:r>
      <w:r w:rsidR="00B75AE7">
        <w:rPr>
          <w:b/>
        </w:rPr>
        <w:t>p</w:t>
      </w:r>
      <w:r w:rsidRPr="00C13073">
        <w:rPr>
          <w:b/>
        </w:rPr>
        <w:t>rogram nauczania</w:t>
      </w:r>
      <w:r w:rsidR="0086639B">
        <w:rPr>
          <w:b/>
        </w:rPr>
        <w:t xml:space="preserve"> wychowania do życia w rodzinie w </w:t>
      </w:r>
      <w:r w:rsidRPr="00C13073">
        <w:rPr>
          <w:b/>
        </w:rPr>
        <w:t>klas</w:t>
      </w:r>
      <w:r w:rsidR="0086639B">
        <w:rPr>
          <w:b/>
        </w:rPr>
        <w:t>ie</w:t>
      </w:r>
      <w:r w:rsidRPr="00C13073">
        <w:rPr>
          <w:b/>
        </w:rPr>
        <w:t xml:space="preserve"> VII</w:t>
      </w:r>
    </w:p>
    <w:p w:rsidR="00C13073" w:rsidRDefault="00C13073" w:rsidP="00C13073">
      <w:r>
        <w:t xml:space="preserve">Aktem prawnym regulującym realizację przedmiotu wychowanie do życia w rodzinie jest rozporządzenie Ministra Edukacji Narodowej z dnia 12 sierpnia 1999 roku (Dz.U. nr 67, poz. 756) z późniejszymi zmianami; ostatnie rozporządzenie zmieniające z dnia 2 czerwca 2017 roku (Dz.U. z dnia 9 czerwca 2017 r. poz. 1117). </w:t>
      </w:r>
    </w:p>
    <w:p w:rsidR="00C13073" w:rsidRPr="004A171F" w:rsidRDefault="00C13073" w:rsidP="00C13073">
      <w:pPr>
        <w:rPr>
          <w:b/>
        </w:rPr>
      </w:pPr>
      <w:r w:rsidRPr="004A171F">
        <w:rPr>
          <w:b/>
        </w:rPr>
        <w:t xml:space="preserve">Najważniejsze warunki realizacji wychowania do życia w rodzinie: </w:t>
      </w:r>
    </w:p>
    <w:p w:rsidR="00C13073" w:rsidRDefault="00C13073" w:rsidP="00C13073">
      <w:r>
        <w:t>• w każdej klasie (od czwartej klasy szkoły podstawowej) przeznacza się po 14 godzin dla ucznia (w tym po 5 godzin z podziałem na grupy dziewcząt i chłopców), a tym samym po 19 godzin dla nauczyciela,</w:t>
      </w:r>
    </w:p>
    <w:p w:rsidR="00C13073" w:rsidRDefault="00C13073" w:rsidP="00C13073">
      <w:r>
        <w:t xml:space="preserve"> • uczeń niepełnoletni nie bierze udziału w zajęciach tylko w przypadku zgłoszenia przez rodziców pisemnej rezygnacji, którą składa dyrektorowi szkoły (uczeń pełnoletni sam zgłasza ewentualną rezygnację z zajęć), </w:t>
      </w:r>
    </w:p>
    <w:p w:rsidR="00C13073" w:rsidRDefault="00C13073" w:rsidP="00C13073">
      <w:r>
        <w:t>• realizacja zajęć powinna stanowić spójną całość z zadaniami wychowawczo-profilaktycznymi szkoły, a w szczególności: 1) wspierać wychowawczą rolę rodziny, 2) promować integralne ujęcie ludzkiej seksualności, 3) kształtować postawy prorodzinne, prozdrowotne i prospołeczne.</w:t>
      </w:r>
    </w:p>
    <w:p w:rsidR="00C13073" w:rsidRPr="004A171F" w:rsidRDefault="00C13073" w:rsidP="00C13073">
      <w:pPr>
        <w:rPr>
          <w:b/>
        </w:rPr>
      </w:pPr>
      <w:r w:rsidRPr="004A171F">
        <w:rPr>
          <w:b/>
        </w:rPr>
        <w:t xml:space="preserve">Cele kształcenia wymagania ogólne 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 xml:space="preserve">Ukazywanie wartości rodziny w życiu osobistym człowieka. Wnoszenie pozytywnego wkładu w życie swojej rodziny. 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 xml:space="preserve">Okazywanie szacunku innym ludziom, docenianie ich wysiłku i pracy, przyjęcie postawy szacunku wobec siebie. 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>Pomoc w przygotowaniu się do zrozumienia i akceptacji przemian okresu dojrzewania. Pokonywanie trudności okresu dorastania.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 xml:space="preserve"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 xml:space="preserve">Uświadomienie i uzasadnienie potrzeby przygotowania do zawarcia małżeństwa i założenia rodziny. Zorientowanie w zakresie i komponentach składowych postawy odpowiedzialnego rodzicielstwa. </w:t>
      </w:r>
    </w:p>
    <w:p w:rsidR="00C13073" w:rsidRDefault="00C13073" w:rsidP="00C13073">
      <w:pPr>
        <w:pStyle w:val="Akapitzlist"/>
        <w:numPr>
          <w:ilvl w:val="0"/>
          <w:numId w:val="1"/>
        </w:numPr>
      </w:pPr>
      <w:r>
        <w:t xml:space="preserve">Korzystanie ze środków przekazu, w tym z </w:t>
      </w:r>
      <w:proofErr w:type="spellStart"/>
      <w:r>
        <w:t>internetu</w:t>
      </w:r>
      <w:proofErr w:type="spellEnd"/>
      <w:r>
        <w:t>, w sposób selektywny, umożliwiający obronę przed ich destrukcyjnym oddziaływaniem.</w:t>
      </w:r>
    </w:p>
    <w:p w:rsidR="00C13073" w:rsidRDefault="00C13073" w:rsidP="00C13073"/>
    <w:p w:rsidR="00C13073" w:rsidRDefault="00C13073" w:rsidP="00C13073">
      <w:pPr>
        <w:ind w:left="30"/>
      </w:pPr>
      <w:bookmarkStart w:id="0" w:name="_GoBack"/>
      <w:bookmarkEnd w:id="0"/>
    </w:p>
    <w:p w:rsidR="00C13073" w:rsidRDefault="00C13073" w:rsidP="00C13073">
      <w:pPr>
        <w:ind w:left="30"/>
      </w:pPr>
      <w:r>
        <w:t xml:space="preserve">Lekcja 1 Rozwój człowieka </w:t>
      </w:r>
    </w:p>
    <w:p w:rsidR="00C13073" w:rsidRDefault="00C13073" w:rsidP="00C13073">
      <w:pPr>
        <w:ind w:left="30"/>
      </w:pPr>
      <w:r>
        <w:lastRenderedPageBreak/>
        <w:t>Wymagania ogólne: I, II, IV Wymagania szczegółowe: I.4,6,8,11, II.2,8,9, III.1,2, IV.4,5, V.9</w:t>
      </w:r>
    </w:p>
    <w:p w:rsidR="00C13073" w:rsidRDefault="00C13073" w:rsidP="00C13073">
      <w:pPr>
        <w:ind w:left="30"/>
      </w:pPr>
    </w:p>
    <w:p w:rsidR="00C13073" w:rsidRDefault="00C13073" w:rsidP="00C13073">
      <w:pPr>
        <w:ind w:left="30"/>
      </w:pPr>
      <w:r>
        <w:t xml:space="preserve">Lekcja 2 Dojrzałość, to znaczy... </w:t>
      </w:r>
    </w:p>
    <w:p w:rsidR="00C13073" w:rsidRDefault="00C13073" w:rsidP="00C13073">
      <w:pPr>
        <w:ind w:left="30"/>
      </w:pPr>
      <w:r>
        <w:t>Wymagania ogólne: I, IV, VI Wymagania szczegółowe: I.1, I.11, II.2, VI.9</w:t>
      </w:r>
    </w:p>
    <w:p w:rsidR="00C13073" w:rsidRDefault="00C13073" w:rsidP="00C13073">
      <w:pPr>
        <w:ind w:left="30"/>
      </w:pPr>
    </w:p>
    <w:p w:rsidR="00C13073" w:rsidRDefault="00C13073" w:rsidP="00C13073">
      <w:pPr>
        <w:ind w:left="30"/>
      </w:pPr>
      <w:r>
        <w:t xml:space="preserve">Lekcja 3 Dojrzewanie – rozwój fizyczny (dla grupy dziewcząt) </w:t>
      </w:r>
    </w:p>
    <w:p w:rsidR="00C13073" w:rsidRDefault="00C13073" w:rsidP="00C13073">
      <w:pPr>
        <w:ind w:left="30"/>
      </w:pPr>
      <w:r>
        <w:t>Wymagania ogólne: III Wymagania szczegółowe: II.1, II.3, II.4, IV.4, IV.7</w:t>
      </w:r>
    </w:p>
    <w:p w:rsidR="00C13073" w:rsidRDefault="00C13073" w:rsidP="00C13073">
      <w:pPr>
        <w:ind w:left="30"/>
      </w:pPr>
    </w:p>
    <w:p w:rsidR="00C13073" w:rsidRDefault="00C13073">
      <w:r>
        <w:t xml:space="preserve">Lekcja 4 Dojrzewanie – rozwój fizyczny (dla grupy chłopców) </w:t>
      </w:r>
    </w:p>
    <w:p w:rsidR="00026104" w:rsidRDefault="00C13073">
      <w:r>
        <w:t>Wymagania ogólne: III Wymagania szczegółowe: II.1, II.3, II.4, IV.4, IV.7</w:t>
      </w:r>
    </w:p>
    <w:p w:rsidR="00C13073" w:rsidRDefault="00C13073"/>
    <w:p w:rsidR="00C13073" w:rsidRDefault="00C13073">
      <w:r>
        <w:t xml:space="preserve">Lekcja 5 Zmiany psychiczne w okresie dojrzewania (dla grupy dziewcząt) </w:t>
      </w:r>
    </w:p>
    <w:p w:rsidR="00C13073" w:rsidRDefault="00C13073">
      <w:r>
        <w:t>Wymagania ogólne: III Wymagania szczegółowe: I.13, II.1, II.3, II.4, V.5, V.8, V.9</w:t>
      </w:r>
    </w:p>
    <w:p w:rsidR="00C13073" w:rsidRDefault="00C13073"/>
    <w:p w:rsidR="00C13073" w:rsidRDefault="00C13073">
      <w:r>
        <w:t xml:space="preserve">Lekcja 6 Zmiany psychiczne w okresie dojrzewania (dla grupy chłopców) </w:t>
      </w:r>
    </w:p>
    <w:p w:rsidR="00C13073" w:rsidRDefault="00C13073">
      <w:r>
        <w:t>Wymagania ogólne: III Wymagania szczegółowe: I.13, II.1, II.3, II.4, V.5, V.8, V.9</w:t>
      </w:r>
    </w:p>
    <w:p w:rsidR="00C13073" w:rsidRDefault="00C13073"/>
    <w:p w:rsidR="00C13073" w:rsidRDefault="00C13073">
      <w:r>
        <w:t xml:space="preserve">Lekcja 7 Pierwsze uczucia </w:t>
      </w:r>
    </w:p>
    <w:p w:rsidR="00C13073" w:rsidRDefault="00C13073">
      <w:r>
        <w:t>Wymagania ogólne: III, IV Wymagania szczegółowe: II.1,4,8, III.1,3, VI.5,6,9</w:t>
      </w:r>
    </w:p>
    <w:p w:rsidR="00C13073" w:rsidRDefault="00C13073"/>
    <w:p w:rsidR="00C13073" w:rsidRDefault="00C13073">
      <w:r>
        <w:t>Lekcja 8 Przekazywanie życia (dla grupy dziewcząt</w:t>
      </w:r>
    </w:p>
    <w:p w:rsidR="00C13073" w:rsidRDefault="00C13073">
      <w:r>
        <w:t xml:space="preserve"> Wymagania ogólne: V, VI Wymagania szczegółowe: I.1, III.7, IV.3, V.1,2</w:t>
      </w:r>
    </w:p>
    <w:p w:rsidR="00C13073" w:rsidRDefault="00C13073"/>
    <w:p w:rsidR="00C13073" w:rsidRDefault="00C13073">
      <w:r>
        <w:t xml:space="preserve">Lekcja 9 Przekazywanie życia (dla grupy chłopców) </w:t>
      </w:r>
    </w:p>
    <w:p w:rsidR="00C13073" w:rsidRDefault="00C13073">
      <w:r>
        <w:t>Wymagania ogólne: V, VI Wymagania szczegółowe: I.1, III.7, IV.3, V.1,2</w:t>
      </w:r>
    </w:p>
    <w:p w:rsidR="00C13073" w:rsidRDefault="00C13073"/>
    <w:p w:rsidR="00C13073" w:rsidRDefault="00C13073">
      <w:r>
        <w:t xml:space="preserve">Lekcja 10 Mężczyzna i kobieta. Układ rozrodczy (dla grupy dziewcząt) </w:t>
      </w:r>
    </w:p>
    <w:p w:rsidR="00C13073" w:rsidRDefault="00C13073">
      <w:r>
        <w:lastRenderedPageBreak/>
        <w:t>Wymagania ogólne: III, V, VI Wymagania szczegółowe: II.3, III.1, V.2</w:t>
      </w:r>
    </w:p>
    <w:p w:rsidR="00C13073" w:rsidRDefault="00C13073"/>
    <w:p w:rsidR="00E20470" w:rsidRDefault="00C13073">
      <w:r>
        <w:t>Lekcja 11 Mężczyzna i kobieta. Układ rozrodczy (dla grupy chłopców</w:t>
      </w:r>
    </w:p>
    <w:p w:rsidR="00C13073" w:rsidRDefault="00C13073">
      <w:r>
        <w:t xml:space="preserve"> Wymagania ogólne: III, V, VI Wymagania szczegółowe: II.3, III.1, V.2</w:t>
      </w:r>
    </w:p>
    <w:p w:rsidR="00E20470" w:rsidRDefault="00E20470"/>
    <w:p w:rsidR="00E20470" w:rsidRDefault="00E20470">
      <w:r>
        <w:t xml:space="preserve">Lekcja 12 Czas oczekiwania Nowa podstawa programowa </w:t>
      </w:r>
    </w:p>
    <w:p w:rsidR="00E20470" w:rsidRDefault="00E20470">
      <w:r>
        <w:t>Wymagania ogólne: V, VI Wymagania szczegółowe: III.1,2, IV.1,4,5,6, V.1,2,7,8,9, VI.1</w:t>
      </w:r>
    </w:p>
    <w:p w:rsidR="00E20470" w:rsidRDefault="00E20470"/>
    <w:p w:rsidR="00E20470" w:rsidRDefault="00E20470">
      <w:r>
        <w:t xml:space="preserve">Lekcja 13 Pierwsze kroki w szczęśliwe dzieciństwo (dla grupy dziewcząt) </w:t>
      </w:r>
    </w:p>
    <w:p w:rsidR="00E20470" w:rsidRDefault="00E20470">
      <w:r>
        <w:t>Wymagania ogólne: I, II, VI Wymagania szczegółowe: I.4, 5, 8, 9, 13, III.2, 3, 5, IV.1, 2, 3, 4, 5, 6, 8, V.1, 7, 8, 9</w:t>
      </w:r>
    </w:p>
    <w:p w:rsidR="00E20470" w:rsidRDefault="00E20470"/>
    <w:p w:rsidR="00E20470" w:rsidRDefault="00E20470">
      <w:r>
        <w:t xml:space="preserve">Lekcja 14 Pierwsze kroki w szczęśliwe dzieciństwo (dla grupy chłopców) </w:t>
      </w:r>
    </w:p>
    <w:p w:rsidR="00E20470" w:rsidRDefault="00E20470">
      <w:r>
        <w:t>Wymagania ogólne: I, II, VI Wymagania szczegółowe: I.4, 5, 8, 9, 13, III.2, 3, 5, IV.1, 2, 3, 4, 5, 6, 8, V.1, 7, 8, 9</w:t>
      </w:r>
    </w:p>
    <w:p w:rsidR="00E20470" w:rsidRDefault="00E20470"/>
    <w:p w:rsidR="00E20470" w:rsidRDefault="00E20470">
      <w:r>
        <w:t xml:space="preserve">Lekcja 15 Komunikacja w rodzinie </w:t>
      </w:r>
    </w:p>
    <w:p w:rsidR="00E20470" w:rsidRDefault="00E20470">
      <w:r>
        <w:t>Wymagania ogólne: I, II, IV Wymagania szczegółowe: I.5,6,7,11,12, II.8, IV.8, VI.3,5</w:t>
      </w:r>
    </w:p>
    <w:p w:rsidR="00E20470" w:rsidRDefault="00E20470"/>
    <w:p w:rsidR="00E20470" w:rsidRDefault="00E20470"/>
    <w:p w:rsidR="00E20470" w:rsidRDefault="00E20470">
      <w:r>
        <w:t xml:space="preserve">Lekcja 16 Savoir-vivre, czyli zasady dobrego wychowania </w:t>
      </w:r>
    </w:p>
    <w:p w:rsidR="00E20470" w:rsidRDefault="00E20470">
      <w:r>
        <w:t>Wymagania ogólne: II, IV Wymagania szczegółowe: I.7,12, IV.4</w:t>
      </w:r>
    </w:p>
    <w:p w:rsidR="00E20470" w:rsidRDefault="00E20470"/>
    <w:p w:rsidR="00E20470" w:rsidRDefault="00E20470">
      <w:r>
        <w:t xml:space="preserve">Lekcja 17 Utrata wolności. Zagrożenia. Uzależnienia chemiczne </w:t>
      </w:r>
    </w:p>
    <w:p w:rsidR="00E20470" w:rsidRDefault="00E20470">
      <w:r>
        <w:t>Wymagania ogólne: IV, VII Wymagania szczegółowe: I.11, 13, II.6,7, IV.1,7, VI.6,8</w:t>
      </w:r>
    </w:p>
    <w:p w:rsidR="00E20470" w:rsidRDefault="00E20470"/>
    <w:p w:rsidR="00E20470" w:rsidRDefault="00E20470">
      <w:r>
        <w:t xml:space="preserve">Lekcja 18 Uzależnienia behawioralne </w:t>
      </w:r>
    </w:p>
    <w:p w:rsidR="00E20470" w:rsidRDefault="00E20470">
      <w:r>
        <w:t>Wymagania ogólne: IV, VII Wymagania szczegółowe: I.11, 13, II.6,7, IV.1,7, VI.6,8</w:t>
      </w:r>
    </w:p>
    <w:p w:rsidR="00E20470" w:rsidRDefault="00E20470"/>
    <w:p w:rsidR="00E20470" w:rsidRDefault="00E20470">
      <w:r>
        <w:t xml:space="preserve">Lekcja 19 Ludzie drogowskazy </w:t>
      </w:r>
    </w:p>
    <w:p w:rsidR="00E20470" w:rsidRDefault="00E20470">
      <w:r>
        <w:t>Wymagania ogólne: III, IV Wymagania szczegółowe: II.10, IV.7,9</w:t>
      </w:r>
    </w:p>
    <w:p w:rsidR="00E20470" w:rsidRDefault="00E20470"/>
    <w:sectPr w:rsidR="00E20470" w:rsidSect="0002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E28"/>
    <w:multiLevelType w:val="hybridMultilevel"/>
    <w:tmpl w:val="A6442DCC"/>
    <w:lvl w:ilvl="0" w:tplc="1B5028F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0545FD"/>
    <w:multiLevelType w:val="hybridMultilevel"/>
    <w:tmpl w:val="EA402A4A"/>
    <w:lvl w:ilvl="0" w:tplc="8752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3073"/>
    <w:rsid w:val="00026104"/>
    <w:rsid w:val="00111634"/>
    <w:rsid w:val="0038192D"/>
    <w:rsid w:val="00455BC0"/>
    <w:rsid w:val="004A171F"/>
    <w:rsid w:val="00841A11"/>
    <w:rsid w:val="0086639B"/>
    <w:rsid w:val="00B42EA0"/>
    <w:rsid w:val="00B75AE7"/>
    <w:rsid w:val="00C12033"/>
    <w:rsid w:val="00C13073"/>
    <w:rsid w:val="00E2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Sp82</cp:lastModifiedBy>
  <cp:revision>2</cp:revision>
  <dcterms:created xsi:type="dcterms:W3CDTF">2019-09-05T09:25:00Z</dcterms:created>
  <dcterms:modified xsi:type="dcterms:W3CDTF">2019-09-05T09:25:00Z</dcterms:modified>
</cp:coreProperties>
</file>