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C52" w:rsidRDefault="00E72C52"/>
    <w:p w:rsidR="00E72C52" w:rsidRDefault="00E72C52" w:rsidP="00E72C52">
      <w:pPr>
        <w:ind w:left="284"/>
        <w:jc w:val="center"/>
        <w:rPr>
          <w:rFonts w:asciiTheme="majorHAnsi" w:hAnsiTheme="majorHAnsi"/>
          <w:b/>
          <w:smallCaps/>
          <w:sz w:val="28"/>
          <w:szCs w:val="28"/>
        </w:rPr>
      </w:pPr>
      <w:r w:rsidRPr="00E72C52">
        <w:rPr>
          <w:rFonts w:asciiTheme="majorHAnsi" w:hAnsiTheme="majorHAnsi"/>
          <w:b/>
          <w:smallCaps/>
          <w:sz w:val="28"/>
          <w:szCs w:val="28"/>
        </w:rPr>
        <w:t xml:space="preserve">Zásady pre ospravedlnenie žiakov </w:t>
      </w:r>
    </w:p>
    <w:p w:rsidR="00E72C52" w:rsidRPr="00E72C52" w:rsidRDefault="00E72C52" w:rsidP="00E72C52">
      <w:pPr>
        <w:ind w:left="284"/>
        <w:jc w:val="center"/>
        <w:rPr>
          <w:rFonts w:asciiTheme="majorHAnsi" w:hAnsiTheme="majorHAnsi"/>
          <w:b/>
          <w:smallCaps/>
          <w:sz w:val="28"/>
          <w:szCs w:val="28"/>
        </w:rPr>
      </w:pPr>
      <w:r w:rsidRPr="00E72C52">
        <w:rPr>
          <w:rFonts w:asciiTheme="majorHAnsi" w:hAnsiTheme="majorHAnsi"/>
          <w:b/>
          <w:smallCaps/>
          <w:sz w:val="28"/>
          <w:szCs w:val="28"/>
        </w:rPr>
        <w:t>počas ich neprítomnosti na vyučovaní</w:t>
      </w:r>
    </w:p>
    <w:p w:rsidR="00E72C52" w:rsidRDefault="00E72C52"/>
    <w:tbl>
      <w:tblPr>
        <w:tblW w:w="0" w:type="auto"/>
        <w:tblInd w:w="250" w:type="dxa"/>
        <w:tblLook w:val="04A0" w:firstRow="1" w:lastRow="0" w:firstColumn="1" w:lastColumn="0" w:noHBand="0" w:noVBand="1"/>
      </w:tblPr>
      <w:tblGrid>
        <w:gridCol w:w="567"/>
        <w:gridCol w:w="8471"/>
      </w:tblGrid>
      <w:tr w:rsidR="00E72C52" w:rsidRPr="00E72C52" w:rsidTr="00E72C52">
        <w:tc>
          <w:tcPr>
            <w:tcW w:w="567" w:type="dxa"/>
            <w:shd w:val="clear" w:color="auto" w:fill="auto"/>
          </w:tcPr>
          <w:p w:rsidR="00E72C52" w:rsidRPr="00E72C52" w:rsidRDefault="00E72C52" w:rsidP="001A3F1B">
            <w:pPr>
              <w:pStyle w:val="Default"/>
              <w:ind w:left="34"/>
              <w:jc w:val="right"/>
              <w:rPr>
                <w:rFonts w:asciiTheme="majorHAnsi" w:hAnsiTheme="majorHAnsi"/>
                <w:b/>
                <w:i/>
              </w:rPr>
            </w:pPr>
            <w:r w:rsidRPr="00E72C52">
              <w:rPr>
                <w:rFonts w:asciiTheme="majorHAnsi" w:hAnsiTheme="majorHAnsi"/>
                <w:b/>
                <w:i/>
              </w:rPr>
              <w:t>a)</w:t>
            </w:r>
          </w:p>
        </w:tc>
        <w:tc>
          <w:tcPr>
            <w:tcW w:w="8471" w:type="dxa"/>
            <w:shd w:val="clear" w:color="auto" w:fill="auto"/>
          </w:tcPr>
          <w:p w:rsidR="00E72C52" w:rsidRPr="00340542" w:rsidRDefault="00E72C52" w:rsidP="001A3F1B">
            <w:pPr>
              <w:pStyle w:val="Default"/>
              <w:ind w:left="175"/>
              <w:jc w:val="both"/>
              <w:rPr>
                <w:rFonts w:asciiTheme="majorHAnsi" w:hAnsiTheme="majorHAnsi"/>
                <w:sz w:val="22"/>
                <w:szCs w:val="22"/>
              </w:rPr>
            </w:pPr>
            <w:r w:rsidRPr="00340542">
              <w:rPr>
                <w:rFonts w:asciiTheme="majorHAnsi" w:hAnsiTheme="majorHAnsi"/>
                <w:color w:val="auto"/>
                <w:sz w:val="22"/>
                <w:szCs w:val="22"/>
              </w:rPr>
              <w:t>O uvoľnenie z vyučovania na niekoľko hodín resp. na jeden deň pre vopred známu príčinu žiada zákonný zástupca žiaka triedneho učiteľa. Vyučujúci môže uvoľniť žiaka výlučne iba zo</w:t>
            </w:r>
            <w:r w:rsidRPr="00340542">
              <w:rPr>
                <w:rFonts w:asciiTheme="majorHAnsi" w:hAnsiTheme="majorHAnsi"/>
                <w:sz w:val="22"/>
                <w:szCs w:val="22"/>
              </w:rPr>
              <w:t xml:space="preserve"> svojej vyučovacej hodiny. Právo uvoľniť žiaka z vyučovania na viac ako jeden deň má iba riaditeľ školy, počas jeho dlhodobej neprítomnosti zástupkyňa riaditeľa školy, poverená jeho zastupovaním. O uvoľnenie žiaka z vyučovania na viac dní žiak predloží písomnú žiadosť zákonného zástupcu. V prípade uvoľnenia žiaka z vyučovania pre športové sústredenie, účasť na športových alebo iných súťažiach priloží zákonný zástupca žiaka k žiadosti potvrdenie športového klubu alebo oddielu o účasti žiaka na sústredení alebo súťaži. Z rodinných dôvodov môže zákonný zástupca žiaka / plnoletý žiak / ospravedlniť jeho neprítomnosť na vyučovaní v rozsahu maximálne 5 dní za školský rok /z toho maximálne 3 po sebe nasledujúce dni /. Do tohto rozsahu sa započítava aj deň,  kedy žiakova neprítomnosť v škole z rodinných dôvodov presiahne polovicu jeho príslušného denného rozvrhu. Vyučovaním sa rozumie aj odborný výcvik a odborná prax.</w:t>
            </w:r>
          </w:p>
          <w:p w:rsidR="00E72C52" w:rsidRPr="00340542" w:rsidRDefault="00E72C52" w:rsidP="001A3F1B">
            <w:pPr>
              <w:pStyle w:val="Default"/>
              <w:ind w:left="175"/>
              <w:jc w:val="both"/>
              <w:rPr>
                <w:rFonts w:asciiTheme="majorHAnsi" w:hAnsiTheme="majorHAnsi"/>
                <w:sz w:val="10"/>
                <w:szCs w:val="10"/>
              </w:rPr>
            </w:pPr>
          </w:p>
        </w:tc>
      </w:tr>
      <w:tr w:rsidR="00E72C52" w:rsidRPr="00E72C52" w:rsidTr="00E72C52">
        <w:tc>
          <w:tcPr>
            <w:tcW w:w="567" w:type="dxa"/>
            <w:shd w:val="clear" w:color="auto" w:fill="auto"/>
          </w:tcPr>
          <w:p w:rsidR="00E72C52" w:rsidRPr="00E72C52" w:rsidRDefault="00E72C52" w:rsidP="001A3F1B">
            <w:pPr>
              <w:pStyle w:val="Default"/>
              <w:ind w:left="34"/>
              <w:jc w:val="right"/>
              <w:rPr>
                <w:rFonts w:asciiTheme="majorHAnsi" w:hAnsiTheme="majorHAnsi"/>
                <w:b/>
                <w:i/>
              </w:rPr>
            </w:pPr>
            <w:r w:rsidRPr="00E72C52">
              <w:rPr>
                <w:rFonts w:asciiTheme="majorHAnsi" w:hAnsiTheme="majorHAnsi"/>
                <w:b/>
                <w:i/>
              </w:rPr>
              <w:t>b)</w:t>
            </w:r>
          </w:p>
        </w:tc>
        <w:tc>
          <w:tcPr>
            <w:tcW w:w="8471" w:type="dxa"/>
            <w:shd w:val="clear" w:color="auto" w:fill="auto"/>
          </w:tcPr>
          <w:p w:rsidR="00340542" w:rsidRPr="00340542" w:rsidRDefault="00340542" w:rsidP="00340542">
            <w:pPr>
              <w:pStyle w:val="Default"/>
              <w:ind w:left="175"/>
              <w:jc w:val="both"/>
              <w:rPr>
                <w:rFonts w:asciiTheme="majorHAnsi" w:hAnsiTheme="majorHAnsi"/>
                <w:sz w:val="22"/>
                <w:szCs w:val="22"/>
              </w:rPr>
            </w:pPr>
            <w:r w:rsidRPr="00340542">
              <w:rPr>
                <w:rFonts w:asciiTheme="majorHAnsi" w:hAnsiTheme="majorHAnsi"/>
                <w:sz w:val="22"/>
                <w:szCs w:val="22"/>
              </w:rPr>
              <w:t xml:space="preserve">Ak sa žiak nemôže zúčastniť vyučovania zo zdravotných dôvodov, oznámi jeho zákonný zástupca/ plnoletý žiak / túto skutočnosť  triednemu učiteľovi, majstrovi odbornej výchovy, učiteľovi odborných predmetov a praxe v deň svojej neprítomnosti najneskôr do 8.00 hod.. </w:t>
            </w:r>
          </w:p>
          <w:p w:rsidR="00E72C52" w:rsidRPr="00340542" w:rsidRDefault="00E72C52" w:rsidP="001A3F1B">
            <w:pPr>
              <w:pStyle w:val="Default"/>
              <w:ind w:left="175"/>
              <w:jc w:val="both"/>
              <w:rPr>
                <w:rFonts w:asciiTheme="majorHAnsi" w:hAnsiTheme="majorHAnsi"/>
                <w:sz w:val="10"/>
                <w:szCs w:val="10"/>
              </w:rPr>
            </w:pPr>
          </w:p>
        </w:tc>
      </w:tr>
      <w:tr w:rsidR="00E72C52" w:rsidRPr="00E72C52" w:rsidTr="00E72C52">
        <w:tc>
          <w:tcPr>
            <w:tcW w:w="567" w:type="dxa"/>
            <w:shd w:val="clear" w:color="auto" w:fill="auto"/>
          </w:tcPr>
          <w:p w:rsidR="00E72C52" w:rsidRPr="00E72C52" w:rsidRDefault="00E72C52" w:rsidP="001A3F1B">
            <w:pPr>
              <w:pStyle w:val="Default"/>
              <w:ind w:left="34"/>
              <w:jc w:val="right"/>
              <w:rPr>
                <w:rFonts w:asciiTheme="majorHAnsi" w:hAnsiTheme="majorHAnsi"/>
                <w:b/>
                <w:i/>
              </w:rPr>
            </w:pPr>
            <w:r w:rsidRPr="00E72C52">
              <w:rPr>
                <w:rFonts w:asciiTheme="majorHAnsi" w:hAnsiTheme="majorHAnsi"/>
                <w:b/>
                <w:i/>
              </w:rPr>
              <w:t>c)</w:t>
            </w:r>
          </w:p>
        </w:tc>
        <w:tc>
          <w:tcPr>
            <w:tcW w:w="8471" w:type="dxa"/>
            <w:shd w:val="clear" w:color="auto" w:fill="auto"/>
          </w:tcPr>
          <w:p w:rsidR="00340542" w:rsidRPr="00340542" w:rsidRDefault="00340542" w:rsidP="00340542">
            <w:pPr>
              <w:pStyle w:val="Default"/>
              <w:ind w:left="175"/>
              <w:jc w:val="both"/>
              <w:rPr>
                <w:rFonts w:asciiTheme="majorHAnsi" w:hAnsiTheme="majorHAnsi"/>
                <w:sz w:val="22"/>
                <w:szCs w:val="22"/>
              </w:rPr>
            </w:pPr>
            <w:r w:rsidRPr="00340542">
              <w:rPr>
                <w:rFonts w:asciiTheme="majorHAnsi" w:hAnsiTheme="majorHAnsi"/>
                <w:sz w:val="22"/>
                <w:szCs w:val="22"/>
              </w:rPr>
              <w:t>Žiak je povinný predložiť ospravedlnenku svojej neprítomnosti v škole ihneď pri opätovnom nástupe na vyučovanie, najneskôr však do 2 dní. V prípade, že sa tak nestane, môže triedny u</w:t>
            </w:r>
            <w:bookmarkStart w:id="0" w:name="_GoBack"/>
            <w:bookmarkEnd w:id="0"/>
            <w:r w:rsidRPr="00340542">
              <w:rPr>
                <w:rFonts w:asciiTheme="majorHAnsi" w:hAnsiTheme="majorHAnsi"/>
                <w:sz w:val="22"/>
                <w:szCs w:val="22"/>
              </w:rPr>
              <w:t xml:space="preserve">čiteľ považovať neprítomnosť žiaka za neospravedlnenú a uložiť mu výchovné opatrenia v zmysle článku 6 školského poriadku. Triedny učiteľ ospravedlní neprítomnosť žiaka len na základe ospravedlnenia, podpísaného zákonným zástupcom alebo lekárom, výnimočne na základe iného úradného dokladu. Ak sa žiak nezúčastní na vyučovaní (vyučovaním sa rozumie aj odborný výcvik a odborná prax) v trvaní najmenej 5 vyučovacích dní a jeho neprítomnosť nie je ospravedlnená, triedny učiteľ písomne vyzve jeho zákonného zástupcu, aby doložil dôvod žiakovej neprítomnosti. </w:t>
            </w:r>
          </w:p>
          <w:p w:rsidR="00340542" w:rsidRPr="00340542" w:rsidRDefault="00340542" w:rsidP="00340542">
            <w:pPr>
              <w:pStyle w:val="Default"/>
              <w:ind w:left="175"/>
              <w:jc w:val="both"/>
              <w:rPr>
                <w:rFonts w:asciiTheme="majorHAnsi" w:hAnsiTheme="majorHAnsi"/>
                <w:sz w:val="22"/>
                <w:szCs w:val="22"/>
              </w:rPr>
            </w:pPr>
            <w:r w:rsidRPr="00340542">
              <w:rPr>
                <w:rFonts w:asciiTheme="majorHAnsi" w:hAnsiTheme="majorHAnsi"/>
                <w:sz w:val="22"/>
                <w:szCs w:val="22"/>
              </w:rPr>
              <w:t>Ak zákonný zástupca /plnoletý žiak/ neoznámi svoju neprítomnosť na vyučovaní a nedoloží dôvod neprítomnosti v škole, posudzujú sa vymeškané hodiny za neospravedlnené a postupuje sa podľa výchovných opatrení.</w:t>
            </w:r>
          </w:p>
          <w:p w:rsidR="00E72C52" w:rsidRPr="00340542" w:rsidRDefault="00E72C52" w:rsidP="001A3F1B">
            <w:pPr>
              <w:pStyle w:val="Default"/>
              <w:ind w:left="175"/>
              <w:jc w:val="both"/>
              <w:rPr>
                <w:rFonts w:asciiTheme="majorHAnsi" w:hAnsiTheme="majorHAnsi"/>
                <w:sz w:val="10"/>
                <w:szCs w:val="10"/>
              </w:rPr>
            </w:pPr>
          </w:p>
        </w:tc>
      </w:tr>
      <w:tr w:rsidR="00E72C52" w:rsidRPr="00E72C52" w:rsidTr="00E72C52">
        <w:tc>
          <w:tcPr>
            <w:tcW w:w="567" w:type="dxa"/>
            <w:shd w:val="clear" w:color="auto" w:fill="auto"/>
          </w:tcPr>
          <w:p w:rsidR="00E72C52" w:rsidRPr="00E72C52" w:rsidRDefault="00E72C52" w:rsidP="001A3F1B">
            <w:pPr>
              <w:pStyle w:val="Default"/>
              <w:ind w:left="34"/>
              <w:jc w:val="right"/>
              <w:rPr>
                <w:rFonts w:asciiTheme="majorHAnsi" w:hAnsiTheme="majorHAnsi"/>
                <w:b/>
                <w:i/>
              </w:rPr>
            </w:pPr>
            <w:r w:rsidRPr="00E72C52">
              <w:rPr>
                <w:rFonts w:asciiTheme="majorHAnsi" w:hAnsiTheme="majorHAnsi"/>
                <w:b/>
                <w:i/>
              </w:rPr>
              <w:t>d)</w:t>
            </w:r>
          </w:p>
        </w:tc>
        <w:tc>
          <w:tcPr>
            <w:tcW w:w="8471" w:type="dxa"/>
            <w:shd w:val="clear" w:color="auto" w:fill="auto"/>
          </w:tcPr>
          <w:p w:rsidR="00E72C52" w:rsidRPr="00340542" w:rsidRDefault="00E72C52" w:rsidP="001A3F1B">
            <w:pPr>
              <w:pStyle w:val="Default"/>
              <w:ind w:left="175"/>
              <w:jc w:val="both"/>
              <w:rPr>
                <w:rFonts w:asciiTheme="majorHAnsi" w:hAnsiTheme="majorHAnsi"/>
                <w:sz w:val="22"/>
                <w:szCs w:val="22"/>
              </w:rPr>
            </w:pPr>
            <w:r w:rsidRPr="00340542">
              <w:rPr>
                <w:rFonts w:asciiTheme="majorHAnsi" w:hAnsiTheme="majorHAnsi"/>
                <w:sz w:val="22"/>
                <w:szCs w:val="22"/>
              </w:rPr>
              <w:t xml:space="preserve">Neospravedlnená absencia alebo priestupky po klasifikačnej porade za druhý polrok školského roku sa prenášajú do ďalšieho školského roka. </w:t>
            </w:r>
          </w:p>
          <w:p w:rsidR="00E72C52" w:rsidRPr="00340542" w:rsidRDefault="00E72C52" w:rsidP="001A3F1B">
            <w:pPr>
              <w:pStyle w:val="Default"/>
              <w:ind w:left="175"/>
              <w:jc w:val="both"/>
              <w:rPr>
                <w:rFonts w:asciiTheme="majorHAnsi" w:hAnsiTheme="majorHAnsi"/>
                <w:sz w:val="10"/>
                <w:szCs w:val="10"/>
              </w:rPr>
            </w:pPr>
          </w:p>
        </w:tc>
      </w:tr>
      <w:tr w:rsidR="00E72C52" w:rsidRPr="00E72C52" w:rsidTr="00E72C52">
        <w:tc>
          <w:tcPr>
            <w:tcW w:w="567" w:type="dxa"/>
            <w:shd w:val="clear" w:color="auto" w:fill="auto"/>
          </w:tcPr>
          <w:p w:rsidR="00E72C52" w:rsidRPr="00E72C52" w:rsidRDefault="00E72C52" w:rsidP="001A3F1B">
            <w:pPr>
              <w:pStyle w:val="Default"/>
              <w:ind w:left="34"/>
              <w:jc w:val="right"/>
              <w:rPr>
                <w:rFonts w:asciiTheme="majorHAnsi" w:hAnsiTheme="majorHAnsi"/>
                <w:b/>
                <w:i/>
              </w:rPr>
            </w:pPr>
            <w:r w:rsidRPr="00E72C52">
              <w:rPr>
                <w:rFonts w:asciiTheme="majorHAnsi" w:hAnsiTheme="majorHAnsi"/>
                <w:b/>
                <w:i/>
              </w:rPr>
              <w:t>e)</w:t>
            </w:r>
          </w:p>
        </w:tc>
        <w:tc>
          <w:tcPr>
            <w:tcW w:w="8471" w:type="dxa"/>
            <w:shd w:val="clear" w:color="auto" w:fill="auto"/>
          </w:tcPr>
          <w:p w:rsidR="00E72C52" w:rsidRPr="00340542" w:rsidRDefault="00E72C52" w:rsidP="001A3F1B">
            <w:pPr>
              <w:pStyle w:val="Default"/>
              <w:ind w:left="175"/>
              <w:jc w:val="both"/>
              <w:rPr>
                <w:rFonts w:asciiTheme="majorHAnsi" w:hAnsiTheme="majorHAnsi"/>
                <w:sz w:val="22"/>
                <w:szCs w:val="22"/>
              </w:rPr>
            </w:pPr>
            <w:r w:rsidRPr="00340542">
              <w:rPr>
                <w:rFonts w:asciiTheme="majorHAnsi" w:hAnsiTheme="majorHAnsi"/>
                <w:sz w:val="22"/>
                <w:szCs w:val="22"/>
              </w:rPr>
              <w:t xml:space="preserve">Lekárske potvrdenie za účelom ospravedlnenia neúčasti na vyučovaní platí len od lekára, u ktorého má žiak zdravotnú kartu, alebo od lekára, ku ktorému bol vyslaný na odborné vyšetrenie. Meno ošetrujúceho lekára nahlási triednemu učiteľovi na začiatku školského roka. </w:t>
            </w:r>
          </w:p>
          <w:p w:rsidR="00E72C52" w:rsidRPr="00340542" w:rsidRDefault="00E72C52" w:rsidP="001A3F1B">
            <w:pPr>
              <w:pStyle w:val="Default"/>
              <w:ind w:left="175"/>
              <w:jc w:val="both"/>
              <w:rPr>
                <w:rFonts w:asciiTheme="majorHAnsi" w:hAnsiTheme="majorHAnsi"/>
                <w:sz w:val="10"/>
                <w:szCs w:val="10"/>
              </w:rPr>
            </w:pPr>
          </w:p>
        </w:tc>
      </w:tr>
    </w:tbl>
    <w:p w:rsidR="006A5F88" w:rsidRPr="00E72C52" w:rsidRDefault="006A5F88">
      <w:pPr>
        <w:rPr>
          <w:rFonts w:asciiTheme="majorHAnsi" w:hAnsiTheme="majorHAnsi"/>
        </w:rPr>
      </w:pPr>
    </w:p>
    <w:p w:rsidR="00E72C52" w:rsidRPr="00E72C52" w:rsidRDefault="00E72C52">
      <w:pPr>
        <w:rPr>
          <w:rFonts w:asciiTheme="majorHAnsi" w:hAnsiTheme="majorHAnsi"/>
        </w:rPr>
      </w:pPr>
    </w:p>
    <w:p w:rsidR="00E72C52" w:rsidRDefault="00E72C52" w:rsidP="00E72C52">
      <w:pPr>
        <w:rPr>
          <w:rFonts w:asciiTheme="majorHAnsi" w:hAnsiTheme="majorHAnsi"/>
        </w:rPr>
      </w:pPr>
      <w:r w:rsidRPr="00E72C52">
        <w:rPr>
          <w:rFonts w:asciiTheme="majorHAnsi" w:hAnsiTheme="majorHAnsi"/>
        </w:rPr>
        <w:t>Spišská Nová Ves 01.09.201</w:t>
      </w:r>
      <w:r w:rsidR="00340542">
        <w:rPr>
          <w:rFonts w:asciiTheme="majorHAnsi" w:hAnsiTheme="majorHAnsi"/>
        </w:rPr>
        <w:t>8</w:t>
      </w:r>
      <w:r>
        <w:rPr>
          <w:rFonts w:asciiTheme="majorHAnsi" w:hAnsiTheme="majorHAnsi"/>
        </w:rPr>
        <w:tab/>
      </w:r>
      <w:r>
        <w:rPr>
          <w:rFonts w:asciiTheme="majorHAnsi" w:hAnsiTheme="majorHAnsi"/>
        </w:rPr>
        <w:tab/>
      </w:r>
    </w:p>
    <w:p w:rsidR="00E72C52" w:rsidRDefault="00E72C52">
      <w:pPr>
        <w:rPr>
          <w:rFonts w:asciiTheme="majorHAnsi" w:hAnsiTheme="majorHAnsi"/>
        </w:rPr>
      </w:pPr>
    </w:p>
    <w:p w:rsidR="00E72C52" w:rsidRDefault="00E72C52" w:rsidP="00E72C52">
      <w:pPr>
        <w:ind w:left="4956" w:firstLine="708"/>
        <w:rPr>
          <w:rFonts w:asciiTheme="majorHAnsi" w:hAnsiTheme="majorHAnsi"/>
        </w:rPr>
      </w:pPr>
      <w:r>
        <w:rPr>
          <w:rFonts w:asciiTheme="majorHAnsi" w:hAnsiTheme="majorHAnsi"/>
        </w:rPr>
        <w:t>Mgr. Milan Kudrik</w:t>
      </w:r>
    </w:p>
    <w:p w:rsidR="00E72C52" w:rsidRPr="00E72C52" w:rsidRDefault="00E72C52" w:rsidP="00E72C52">
      <w:pPr>
        <w:ind w:left="4956" w:firstLine="708"/>
        <w:rPr>
          <w:rFonts w:asciiTheme="majorHAnsi" w:hAnsiTheme="majorHAnsi"/>
        </w:rPr>
      </w:pPr>
      <w:r>
        <w:rPr>
          <w:rFonts w:asciiTheme="majorHAnsi" w:hAnsiTheme="majorHAnsi"/>
        </w:rPr>
        <w:t xml:space="preserve">    riaditeľ školy</w:t>
      </w:r>
    </w:p>
    <w:sectPr w:rsidR="00E72C52" w:rsidRPr="00E72C5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441" w:rsidRDefault="00E11441" w:rsidP="00E72C52">
      <w:r>
        <w:separator/>
      </w:r>
    </w:p>
  </w:endnote>
  <w:endnote w:type="continuationSeparator" w:id="0">
    <w:p w:rsidR="00E11441" w:rsidRDefault="00E11441" w:rsidP="00E72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441" w:rsidRDefault="00E11441" w:rsidP="00E72C52">
      <w:r>
        <w:separator/>
      </w:r>
    </w:p>
  </w:footnote>
  <w:footnote w:type="continuationSeparator" w:id="0">
    <w:p w:rsidR="00E11441" w:rsidRDefault="00E11441" w:rsidP="00E72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C52" w:rsidRPr="00DD7C07" w:rsidRDefault="00E72C52" w:rsidP="00E72C52">
    <w:pPr>
      <w:pStyle w:val="Hlavika"/>
      <w:tabs>
        <w:tab w:val="clear" w:pos="4536"/>
        <w:tab w:val="left" w:pos="1843"/>
      </w:tabs>
      <w:jc w:val="center"/>
      <w:rPr>
        <w:rFonts w:ascii="Cambria" w:hAnsi="Cambria"/>
        <w:b/>
        <w:sz w:val="40"/>
        <w:szCs w:val="40"/>
      </w:rPr>
    </w:pPr>
    <w:r>
      <w:rPr>
        <w:rFonts w:ascii="Cambria" w:hAnsi="Cambria"/>
        <w:b/>
        <w:noProof/>
        <w:sz w:val="34"/>
        <w:szCs w:val="34"/>
      </w:rPr>
      <w:drawing>
        <wp:anchor distT="0" distB="0" distL="114300" distR="114300" simplePos="0" relativeHeight="251660288" behindDoc="0" locked="0" layoutInCell="1" allowOverlap="1" wp14:anchorId="5E76B999" wp14:editId="0BBB1DD8">
          <wp:simplePos x="0" y="0"/>
          <wp:positionH relativeFrom="column">
            <wp:posOffset>4958715</wp:posOffset>
          </wp:positionH>
          <wp:positionV relativeFrom="paragraph">
            <wp:posOffset>-201930</wp:posOffset>
          </wp:positionV>
          <wp:extent cx="656590" cy="647700"/>
          <wp:effectExtent l="0" t="0" r="0" b="0"/>
          <wp:wrapSquare wrapText="bothSides"/>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ola code 00005 hlavný kó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590" cy="6477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474933B" wp14:editId="2740F4E9">
          <wp:simplePos x="0" y="0"/>
          <wp:positionH relativeFrom="column">
            <wp:posOffset>13970</wp:posOffset>
          </wp:positionH>
          <wp:positionV relativeFrom="paragraph">
            <wp:posOffset>-125730</wp:posOffset>
          </wp:positionV>
          <wp:extent cx="1075055" cy="571500"/>
          <wp:effectExtent l="0" t="0" r="0" b="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1000x100tr1.png"/>
                  <pic:cNvPicPr/>
                </pic:nvPicPr>
                <pic:blipFill>
                  <a:blip r:embed="rId2">
                    <a:extLst>
                      <a:ext uri="{28A0092B-C50C-407E-A947-70E740481C1C}">
                        <a14:useLocalDpi xmlns:a14="http://schemas.microsoft.com/office/drawing/2010/main" val="0"/>
                      </a:ext>
                    </a:extLst>
                  </a:blip>
                  <a:stretch>
                    <a:fillRect/>
                  </a:stretch>
                </pic:blipFill>
                <pic:spPr>
                  <a:xfrm>
                    <a:off x="0" y="0"/>
                    <a:ext cx="1075055" cy="571500"/>
                  </a:xfrm>
                  <a:prstGeom prst="rect">
                    <a:avLst/>
                  </a:prstGeom>
                </pic:spPr>
              </pic:pic>
            </a:graphicData>
          </a:graphic>
          <wp14:sizeRelH relativeFrom="page">
            <wp14:pctWidth>0</wp14:pctWidth>
          </wp14:sizeRelH>
          <wp14:sizeRelV relativeFrom="page">
            <wp14:pctHeight>0</wp14:pctHeight>
          </wp14:sizeRelV>
        </wp:anchor>
      </w:drawing>
    </w:r>
    <w:r w:rsidRPr="00DD7C07">
      <w:rPr>
        <w:rFonts w:ascii="Cambria" w:hAnsi="Cambria"/>
        <w:b/>
        <w:sz w:val="40"/>
        <w:szCs w:val="40"/>
      </w:rPr>
      <w:t>HOTELOVÁ AKADÉMIA</w:t>
    </w:r>
  </w:p>
  <w:p w:rsidR="00E72C52" w:rsidRPr="00DD7C07" w:rsidRDefault="00E72C52" w:rsidP="00E72C52">
    <w:pPr>
      <w:pStyle w:val="Hlavika"/>
      <w:pBdr>
        <w:bottom w:val="single" w:sz="6" w:space="0" w:color="auto"/>
      </w:pBdr>
      <w:tabs>
        <w:tab w:val="clear" w:pos="4536"/>
        <w:tab w:val="left" w:pos="1843"/>
      </w:tabs>
      <w:jc w:val="center"/>
      <w:rPr>
        <w:rFonts w:ascii="Cambria" w:hAnsi="Cambria"/>
      </w:rPr>
    </w:pPr>
    <w:r w:rsidRPr="00DD7C07">
      <w:rPr>
        <w:rFonts w:ascii="Cambria" w:hAnsi="Cambria"/>
      </w:rPr>
      <w:t>Radničné námestie 1, 052 01  Spišská Nová Ves</w:t>
    </w:r>
  </w:p>
  <w:p w:rsidR="00E72C52" w:rsidRDefault="00E72C52">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C52"/>
    <w:rsid w:val="0000720A"/>
    <w:rsid w:val="00320698"/>
    <w:rsid w:val="00340542"/>
    <w:rsid w:val="006A5F88"/>
    <w:rsid w:val="00B45362"/>
    <w:rsid w:val="00B470ED"/>
    <w:rsid w:val="00E11441"/>
    <w:rsid w:val="00E72C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72C52"/>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E72C52"/>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E72C52"/>
    <w:pPr>
      <w:tabs>
        <w:tab w:val="center" w:pos="4536"/>
        <w:tab w:val="right" w:pos="9072"/>
      </w:tabs>
    </w:pPr>
  </w:style>
  <w:style w:type="character" w:customStyle="1" w:styleId="HlavikaChar">
    <w:name w:val="Hlavička Char"/>
    <w:basedOn w:val="Predvolenpsmoodseku"/>
    <w:link w:val="Hlavika"/>
    <w:uiPriority w:val="99"/>
    <w:rsid w:val="00E72C52"/>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E72C52"/>
    <w:pPr>
      <w:tabs>
        <w:tab w:val="center" w:pos="4536"/>
        <w:tab w:val="right" w:pos="9072"/>
      </w:tabs>
    </w:pPr>
  </w:style>
  <w:style w:type="character" w:customStyle="1" w:styleId="PtaChar">
    <w:name w:val="Päta Char"/>
    <w:basedOn w:val="Predvolenpsmoodseku"/>
    <w:link w:val="Pta"/>
    <w:uiPriority w:val="99"/>
    <w:rsid w:val="00E72C52"/>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E72C52"/>
    <w:rPr>
      <w:rFonts w:ascii="Tahoma" w:hAnsi="Tahoma" w:cs="Tahoma"/>
      <w:sz w:val="16"/>
      <w:szCs w:val="16"/>
    </w:rPr>
  </w:style>
  <w:style w:type="character" w:customStyle="1" w:styleId="TextbublinyChar">
    <w:name w:val="Text bubliny Char"/>
    <w:basedOn w:val="Predvolenpsmoodseku"/>
    <w:link w:val="Textbubliny"/>
    <w:uiPriority w:val="99"/>
    <w:semiHidden/>
    <w:rsid w:val="00E72C52"/>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72C52"/>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E72C52"/>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E72C52"/>
    <w:pPr>
      <w:tabs>
        <w:tab w:val="center" w:pos="4536"/>
        <w:tab w:val="right" w:pos="9072"/>
      </w:tabs>
    </w:pPr>
  </w:style>
  <w:style w:type="character" w:customStyle="1" w:styleId="HlavikaChar">
    <w:name w:val="Hlavička Char"/>
    <w:basedOn w:val="Predvolenpsmoodseku"/>
    <w:link w:val="Hlavika"/>
    <w:uiPriority w:val="99"/>
    <w:rsid w:val="00E72C52"/>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E72C52"/>
    <w:pPr>
      <w:tabs>
        <w:tab w:val="center" w:pos="4536"/>
        <w:tab w:val="right" w:pos="9072"/>
      </w:tabs>
    </w:pPr>
  </w:style>
  <w:style w:type="character" w:customStyle="1" w:styleId="PtaChar">
    <w:name w:val="Päta Char"/>
    <w:basedOn w:val="Predvolenpsmoodseku"/>
    <w:link w:val="Pta"/>
    <w:uiPriority w:val="99"/>
    <w:rsid w:val="00E72C52"/>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E72C52"/>
    <w:rPr>
      <w:rFonts w:ascii="Tahoma" w:hAnsi="Tahoma" w:cs="Tahoma"/>
      <w:sz w:val="16"/>
      <w:szCs w:val="16"/>
    </w:rPr>
  </w:style>
  <w:style w:type="character" w:customStyle="1" w:styleId="TextbublinyChar">
    <w:name w:val="Text bubliny Char"/>
    <w:basedOn w:val="Predvolenpsmoodseku"/>
    <w:link w:val="Textbubliny"/>
    <w:uiPriority w:val="99"/>
    <w:semiHidden/>
    <w:rsid w:val="00E72C52"/>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431</Words>
  <Characters>2459</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Mária Rimbalová</dc:creator>
  <cp:lastModifiedBy>Mária Jonešová</cp:lastModifiedBy>
  <cp:revision>4</cp:revision>
  <cp:lastPrinted>2018-09-04T05:47:00Z</cp:lastPrinted>
  <dcterms:created xsi:type="dcterms:W3CDTF">2017-10-05T06:40:00Z</dcterms:created>
  <dcterms:modified xsi:type="dcterms:W3CDTF">2018-09-04T06:23:00Z</dcterms:modified>
</cp:coreProperties>
</file>