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A1" w:rsidRDefault="006F39A1" w:rsidP="006F39A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i/>
          <w:color w:val="000000"/>
          <w:kern w:val="0"/>
          <w:sz w:val="22"/>
          <w:szCs w:val="22"/>
          <w:lang w:eastAsia="pl-PL"/>
        </w:rPr>
      </w:pPr>
      <w:r>
        <w:rPr>
          <w:b/>
          <w:bCs/>
          <w:i/>
          <w:color w:val="000000"/>
          <w:kern w:val="0"/>
          <w:sz w:val="22"/>
          <w:szCs w:val="22"/>
          <w:lang w:eastAsia="pl-PL"/>
        </w:rPr>
        <w:t>Marek Żebrowski</w:t>
      </w:r>
    </w:p>
    <w:p w:rsidR="006F39A1" w:rsidRDefault="006F39A1" w:rsidP="006F39A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i/>
          <w:color w:val="000000"/>
          <w:kern w:val="0"/>
          <w:sz w:val="22"/>
          <w:szCs w:val="22"/>
          <w:lang w:eastAsia="pl-PL"/>
        </w:rPr>
      </w:pPr>
    </w:p>
    <w:p w:rsidR="006F39A1" w:rsidRDefault="006F39A1" w:rsidP="006F39A1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sz w:val="28"/>
          <w:szCs w:val="28"/>
          <w:lang w:eastAsia="pl-PL"/>
        </w:rPr>
      </w:pPr>
      <w:r>
        <w:rPr>
          <w:b/>
          <w:bCs/>
          <w:color w:val="000000"/>
          <w:kern w:val="0"/>
          <w:sz w:val="28"/>
          <w:szCs w:val="28"/>
          <w:lang w:eastAsia="pl-PL"/>
        </w:rPr>
        <w:t>Szczegółowe wymagania na poszczególne stopnie (oceny) w klasie siódmej</w:t>
      </w:r>
    </w:p>
    <w:p w:rsidR="006F39A1" w:rsidRDefault="006F39A1" w:rsidP="006F39A1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Kursywą oznaczono treści dodatkowe.</w:t>
      </w:r>
    </w:p>
    <w:p w:rsidR="00DB1842" w:rsidRDefault="00DB1842" w:rsidP="00DB184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5"/>
        <w:gridCol w:w="3434"/>
        <w:gridCol w:w="3435"/>
        <w:gridCol w:w="3434"/>
      </w:tblGrid>
      <w:tr w:rsidR="00DB1842" w:rsidTr="00825181">
        <w:trPr>
          <w:trHeight w:val="396"/>
          <w:tblHeader/>
          <w:jc w:val="center"/>
        </w:trPr>
        <w:tc>
          <w:tcPr>
            <w:tcW w:w="13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Wymagania na poszczególne oceny</w:t>
            </w:r>
          </w:p>
        </w:tc>
      </w:tr>
      <w:tr w:rsidR="00DB1842" w:rsidTr="00825181">
        <w:trPr>
          <w:trHeight w:val="396"/>
          <w:tblHeader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konieczne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podstawowe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rozszerzające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dopełniające</w:t>
            </w:r>
          </w:p>
        </w:tc>
      </w:tr>
      <w:tr w:rsidR="00DB1842" w:rsidTr="00825181">
        <w:trPr>
          <w:trHeight w:val="396"/>
          <w:tblHeader/>
          <w:jc w:val="center"/>
        </w:trPr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dopuszczający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dostateczny</w:t>
            </w:r>
          </w:p>
        </w:tc>
        <w:tc>
          <w:tcPr>
            <w:tcW w:w="3435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dobry</w:t>
            </w:r>
          </w:p>
        </w:tc>
        <w:tc>
          <w:tcPr>
            <w:tcW w:w="3434" w:type="dxa"/>
            <w:tcBorders>
              <w:top w:val="single" w:sz="8" w:space="0" w:color="FFAD00"/>
              <w:left w:val="single" w:sz="4" w:space="0" w:color="000000"/>
              <w:bottom w:val="single" w:sz="8" w:space="0" w:color="FFAD00"/>
              <w:right w:val="single" w:sz="4" w:space="0" w:color="000000"/>
            </w:tcBorders>
            <w:shd w:val="solid" w:color="FFE5B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42" w:rsidRDefault="00DB1842" w:rsidP="00825181">
            <w:pPr>
              <w:pStyle w:val="tabelaglowatabela"/>
            </w:pPr>
            <w:r>
              <w:t>bardzo dobry</w:t>
            </w: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rPr>
                <w:caps/>
              </w:rPr>
              <w:t>Rozdział I. ZACZYNAMY UCZYĆ SIĘ fizykI</w:t>
            </w:r>
          </w:p>
        </w:tc>
      </w:tr>
      <w:tr w:rsidR="00DB1842" w:rsidRPr="00477EB6" w:rsidTr="00825181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podaje nazwy przyrządów stosowanych w poznawaniu przyrody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przestrzega zasad higieny i bezpieczeństwa</w:t>
            </w:r>
            <w:r>
              <w:br/>
              <w:t>w pracowni fizycznej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stwierdza, że podstawą eksperymentów</w:t>
            </w:r>
            <w:r>
              <w:br/>
              <w:t>fizycznych są pomiary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wymienia podstawowe przyrządy służące</w:t>
            </w:r>
            <w:r>
              <w:br/>
              <w:t>do pomiaru wielkości fizycznych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zapisuje wyniki pomiarów w tabeli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rozróżnia pojęcia: wielkość fizyczna i jednostka wielkości fizycznej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stwierdza, że każdy pomiar obarczony jest niepewnością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oblicza wartość średnią wykonanych pomiarów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stosuje jednostkę siły, którą jest niuton (1 N)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potrafi wyobrazić sobie siłę o wartości 1 N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posługuje się siłomierzem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7"/>
              </w:numPr>
              <w:textAlignment w:val="center"/>
            </w:pPr>
            <w:r>
              <w:t>podaje treść pierwszej zasady dynamiki</w:t>
            </w:r>
            <w:r>
              <w:br/>
              <w:t>Newtona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opisuje sposoby poznawania przyrody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rozróżnia pojęcia: obserwacja, pomiar, doświadczenie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wyróżnia w prostych przypadkach czynniki, które mogą wpłynąć na przebieg zjawiska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omawia na przykładach, jak fizycy poznają świat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objaśnia na przykładach, po co nam fizyka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 xml:space="preserve">selekcjonuje informacje uzyskane z różnych źródeł, np. na lekcji, z podręcznika, z literatury popularnonaukowej, </w:t>
            </w:r>
            <w:proofErr w:type="spellStart"/>
            <w:r>
              <w:t>internetu</w:t>
            </w:r>
            <w:proofErr w:type="spellEnd"/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wyjaśnia, że pomiar polega na porównaniu wielkości mierzonej ze wzorcem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projektuje tabelę pomiarową pod kierunkiem nauczyciela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przelicza jednostki czasu i długości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29"/>
              </w:numPr>
              <w:textAlignment w:val="center"/>
            </w:pPr>
            <w:r>
              <w:t>szacuje rząd wielkości spodziewanego wyniku i wybiera właściwe przyrządy pomiarowe (np. do pomiaru długości)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 xml:space="preserve">posługuje się pojęciem niepewności </w:t>
            </w:r>
            <w:r>
              <w:lastRenderedPageBreak/>
              <w:t>pomiarowej; zapisuje wynik pomiaru wraz z jego jednostką oraz informacją o niepewności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>wyjaśnia, dlaczego wszyscy posługujemy się jednym układem jednostek — układem SI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 xml:space="preserve">używa ze zrozumieniem przedrostków, np. mili-, mikro-, kilo-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>projektuje proste doświadczenia dotyczące np. pomiaru długości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>wykonuje schematyczny rysunek obrazujący układ doświadczalny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>wyjaśnia istotę powtarzania pomiarów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1"/>
              </w:numPr>
              <w:textAlignment w:val="center"/>
            </w:pPr>
            <w:r>
              <w:t>zapisuje wynik zgodnie z zasadami zaokrąglania oraz zachowaniem liczby cyfr znaczących wynikającej z dokładności pomiaru lub z danych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planuje pomiar np. długości tak, aby zminimalizować niepewność pomiaru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projektuje tabelę pomiarową pod kierunkiem nauczyciela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definiuje siłę jako miarę działania jednego ciała na drugie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podaje przykłady działania sił i rozpoznaje je w różnych sytuacjach praktycznych (siły: ciężkości, nacisku, sprężystości, oporów ruchu)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 xml:space="preserve">wyznacza wartość siły za pomocą siłomierza albo wagi analogowej lub cyfrowej, zapisuje wynik pomiaru wraz z jego jednostką oraz </w:t>
            </w:r>
            <w:r>
              <w:lastRenderedPageBreak/>
              <w:t>informacją o niepewności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wyznacza i rysuje siłę wypadkową sił o jednakowych kierunkach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określa warunki, w których siły się równoważą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rysuje siły, które się równoważą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wyjaśnia, od czego zależy bezwładność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posługuje się pojęciem masy jako miary bezwładności ciał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ilustruje I zasadę dynamiki Newtona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3"/>
              </w:numPr>
              <w:textAlignment w:val="center"/>
            </w:pPr>
            <w:r>
              <w:t>wyjaśnia zachowanie się ciał na podstawie pierwszej zasady dynamiki Newtona</w:t>
            </w:r>
          </w:p>
          <w:p w:rsidR="00DB1842" w:rsidRDefault="00DB1842" w:rsidP="00825181">
            <w:pPr>
              <w:pStyle w:val="tabelapunktytabela"/>
              <w:ind w:left="0" w:firstLine="0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samodzielnie projektuje tabelę pomiarową, np. do pomiaru długości ławki, pomiaru czasu</w:t>
            </w:r>
            <w:r>
              <w:br/>
              <w:t>pokonywania pewnego odcinka drogi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przeprowadza proste doświadczenia, które sam zaplanował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wyciąga wnioski z przeprowadzonych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doświadczeń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szacuje wyniki pomiaru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wykonuje pomiary, stosując różne metody pomiaru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projektuje samodzielnie tabelę pomiarową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opisuje siłę jako wielkość wektorową, wskazuje wartość, kierunek, zwrot i punkt przyłożenia wektora siły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t>demonstruje równoważenie się sił mających ten sam kierunek</w:t>
            </w:r>
          </w:p>
          <w:p w:rsidR="00DB1842" w:rsidRPr="00477EB6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wykonuje w zespole kilkuosobowym zaprojektowane doświadczenie demonstrujące dodawanie sił o różnych kierunkach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5"/>
              </w:numPr>
              <w:textAlignment w:val="center"/>
            </w:pPr>
            <w:r>
              <w:lastRenderedPageBreak/>
              <w:t>demonstruje skutki bezwładności ciał</w:t>
            </w:r>
          </w:p>
          <w:p w:rsidR="00DB1842" w:rsidRDefault="00DB1842" w:rsidP="00825181">
            <w:pPr>
              <w:pStyle w:val="tabelapunktytabela"/>
              <w:ind w:left="0" w:firstLine="0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</w:pPr>
            <w:r>
              <w:t>krytycznie ocenia wyniki pomiarów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</w:pPr>
            <w:r>
              <w:t>planuje pomiary tak, aby zmierzyć wielkości mniejsze od dokładności posiadanego przyrządu pomiarowego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rozkłada siłę na składowe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graficznie dodaje siły o różnych kierunkach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projektuje doświadczenie demonstrujące dodawanie sił o różnych kierunkach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7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demonstruje równoważenie się sił mających różne kierunki</w:t>
            </w:r>
          </w:p>
          <w:p w:rsidR="00DB1842" w:rsidRDefault="00DB1842" w:rsidP="00825181">
            <w:pPr>
              <w:pStyle w:val="tabelapunktytabela"/>
            </w:pP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II. Ciała w ruchu</w:t>
            </w:r>
          </w:p>
        </w:tc>
      </w:tr>
      <w:tr w:rsidR="00DB1842" w:rsidRPr="00477EB6" w:rsidTr="00825181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omawia, na czym polega ruch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 przykłady względności ruchu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rozróżnia pojęcia: droga i odległość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jednostki drogi i czasu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określa, o czym informuje prędkość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jednostki prędkości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ruch jednostajny prostoliniowy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właściwe przyrządy pomiarowe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mierzy, np. krokami, drogę, którą zamierza przebyć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mierzy czas, w jakim przebywa zaplanowany odcinek drogi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stosuje pojęcie prędkości średniej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prędkości średniej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jaką prędkość (średnią czy chwilową) wskazują drogowe znaki ograniczenia prędkości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definiuje przyspieszenie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jednostkę przyspieszenia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co oznacza przyspieszenie równe np.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rozróżnia wielkości dane i szukane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przykłady ruchu jednostajnie opóźnionego i ruchu jednostajnie przyspieszonego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opisuje wybrane układy odniesienia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na czym polega względność ruchu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szkicuje wykres zależności drogi od czasu na podstawie podanych informacji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wyodrębnia zjawisko z kontekstu, wskazuje</w:t>
            </w:r>
            <w:r>
              <w:br/>
              <w:t>czynniki istotne i nieistotne dla wyniku</w:t>
            </w:r>
            <w:r>
              <w:br/>
              <w:t>doświadczenia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jaki ruch nazywamy ruchem jednostajnym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wzorem na drogę w ruchu</w:t>
            </w:r>
            <w:r>
              <w:br/>
              <w:t>jednostajnym prostoliniowym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szkicuje wykres zależności prędkości od czasu </w:t>
            </w:r>
            <w:r>
              <w:lastRenderedPageBreak/>
              <w:t>w ruchu jednostajnym na podstawie podanych danych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wartość prędkości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prędkości do opisu ruchu prostoliniowego jednostajnego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obliczeniowe związane z ruchem, stosując  związek prędkości z drogą i czasem, w którym ta droga została przebyta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zapisuje wyniki pomiarów w tabeli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odczytuje z wykresu zależności prędkości od czasu wartości prędkości w poszczególnych chwilach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oblicza drogę przebytą przez ciało w ruchu jednostajnym prostoliniowym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 wykres zależności drogi od czasu w ruchu jednostajnym prostoliniowym na podstawie danych z tabeli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jednostką prędkości w układzie SI, przelicza jednostki prędkości (przelicza  wielokrotności i podwielokrotności)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zapisuje wynik obliczenia w zaokrągleniu do liczby cyfr znaczących wynikającej z dokładności pomiaru lub z danych (np. z dokładnością do 2–3 cyfr znaczących)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wyznacza prędkość, z jaką się porusza, idąc lub biegnąc, i wynik zaokrągla zgodnie z zasadami oraz zachowaniem liczby cyfr znaczących wynikającej z dokładności </w:t>
            </w:r>
            <w:r>
              <w:lastRenderedPageBreak/>
              <w:t>pomiaru lub z danych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szacuje długość przebytej drogi na podstawie liczby kroków potrzebnych do jej przebycia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odróżnia prędkość średnią od prędkości chwilowej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wykorzystuje pojęcie prędkości średniej do rozwiązywania prostych zadań obliczeniowych, rozróżnia dane i szukane, przelicza wielokrotności i podwielokrotności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jaki ruch nazywamy ruchem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sens fizyczny przyspieszenia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odczytuje z wykresu zależności prędkości od czasu wartości prędkości w poszczególnych chwilach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proste zadania obliczeniowe, wyznacza przyspieszenie, czas rozpędzania  i zmianę prędkości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jaki ruch nazywamy ruchem jednostajnie opóźnionym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jakościowo ruch jednostajnie opóźniony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opisuje, analizując wykres zależności prędkości od czasu, czy prędkość ciała rośnie, czy maleje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przyspieszenia do opisu ruchu prostoliniowego jednostajnie przyspieszonego i jednostajnie opóźnionego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odczytuje dane zawarte na wykresach </w:t>
            </w:r>
            <w:r>
              <w:lastRenderedPageBreak/>
              <w:t>opisujących ruch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odczytuje dane zawarte na wykresach opisujących ruch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 wykres zależności drogi od czasu w ruchu jednostajnym prostoliniowym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wykonuje doświadczenia w zespole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szkicuje wykres zależności prędkości od czasu w ruchu jednostajnym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wzory na drogę, prędkość i czas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trudniejsze zadania obliczeniowe dotyczące ruchu jednostajnego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zadania </w:t>
            </w:r>
            <w:proofErr w:type="spellStart"/>
            <w:r>
              <w:t>nieobliczeniowe</w:t>
            </w:r>
            <w:proofErr w:type="spellEnd"/>
            <w:r>
              <w:br/>
              <w:t>dotyczące ruchu jednostajnego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>planuje doświadczenie związane z wyznaczeniem prędkości, wybiera właściwe  narzędzia pomiarowe, wskazuje czynniki istotne i nieistotne, wyznacza prędkość na podstawie pomiaru drogi i czasu, w którym ta droga została przebyta, krytycznie ocenia wyniki doświadczenia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przewiduje, jaki będzie czas jego ruchu na wyznaczonym odcinku drogi, gdy jego</w:t>
            </w:r>
            <w:r>
              <w:br/>
              <w:t>prędkość wzrośnie: 2, 3 i więcej razy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przewiduje, jaki będzie czas jego ruchu na wyznaczonym odcinku drogi, gdy jego prędkość zmaleje: 2, 3 i więcej razy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od czego zależy niepewność pomiaru drogi i czasu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wyznacza na podstawie danych z tabeli (lub doświadczania) prędkość średnią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pojęcie prędkości względnej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oblicza przyspieszenie i wynik zapisuje wraz z jednostką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określa przyspieszenie w ruchu jednostajnie opóźnionym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do 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>
              <w:t>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posługuje się zależnością drogi od czasu dla ruchu jednostajnie przyspieszonego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szkicuje wykres zależności drogi od czasu w ruchu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>projektuje tabelę, w której będzie zapisywać wyniki pomiarów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wykonuje w zespole doświadczenie pozwalające badać zależność przebytej przez ciało drogi od czasu w ruchu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oblicza przebytą drogę w ruchu jednostajnie przyspieszonym, korzystając ze wzoru </w:t>
            </w:r>
            <m:oMath>
              <m:r>
                <w:rPr>
                  <w:rFonts w:ascii="Cambria Math" w:hAnsi="Cambria Math" w:cs="Humanst521EU-Italic"/>
                </w:rPr>
                <m:t>s=</m:t>
              </m:r>
              <m:f>
                <m:fPr>
                  <m:ctrlPr>
                    <w:rPr>
                      <w:rFonts w:ascii="Cambria Math" w:hAnsi="Cambria Math" w:cs="Humanst521EU-Italic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 w:cs="Humanst521EU-Italic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 w:cs="Humanst521EU-Italic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 w:cs="Humanst521EU-Italic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Humanst521EU-Italic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Humanst521EU-Italic"/>
                    </w:rPr>
                    <m:t>2</m:t>
                  </m:r>
                </m:den>
              </m:f>
            </m:oMath>
          </w:p>
          <w:p w:rsidR="00DB1842" w:rsidRPr="00D55791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eastAsiaTheme="minorEastAsia"/>
              </w:rPr>
            </w:pPr>
            <w:r w:rsidRPr="00D55791">
              <w:rPr>
                <w:rFonts w:ascii="Humanst521EU-Italic" w:hAnsi="Humanst521EU-Italic" w:cs="Humanst521EU-Italic"/>
                <w:i/>
                <w:iCs/>
              </w:rPr>
              <w:t xml:space="preserve">posługuje się wzorem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 wykresy na podstawie podanych informacji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wartość prędkości i drogę z wykresów zależności prędkości  i drogi od czasu dla ruchu prostoliniowego odcinkami jednostajnego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przyspieszenie, korzystając z danych odczytanych z wykresu zależności drogi od czasu</w:t>
            </w:r>
          </w:p>
          <w:p w:rsidR="00DB1842" w:rsidRPr="00D55791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t>rozpoznaje rodzaj ruchu na podstawie wykresów zależności prędkości od czasu i drogi od czasu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  <w:rPr>
                <w:rFonts w:ascii="Humanst521EU-Bold" w:hAnsi="Humanst521EU-Bold" w:cs="Humanst521EU-Bold"/>
                <w:b/>
                <w:bCs/>
              </w:rPr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sporządza wykres na podstawie danych zawartych w tabeli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wykres i rozpoznaje, czy opisana zależność jest rosnąca, czy malejąca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prędkość jako wielkość wektorową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projektuje i wykonuje doświadczenie pozwalające badać ruch jednostajny prostoliniowy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rysuje wykres zależności prędkości od czasu w ruchu jednostajnym na podstawie danych </w:t>
            </w:r>
            <w:r>
              <w:br/>
              <w:t>z doświadczeń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analizuje wykresy zależności prędkości od </w:t>
            </w:r>
            <w:r>
              <w:lastRenderedPageBreak/>
              <w:t>czasu i drogi od czasu dla różnych ciał poruszających się ruchem jednostajnym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ciała względem innych ciał,</w:t>
            </w:r>
            <w:r>
              <w:br/>
            </w:r>
            <w:r>
              <w:rPr>
                <w:rFonts w:ascii="Humanst521EU-Italic" w:hAnsi="Humanst521EU-Italic" w:cs="Humanst521EU-Italic"/>
                <w:i/>
                <w:iCs/>
              </w:rPr>
              <w:t>np. prędkość pasażera w jadącym pociągu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oblicza prędkość względem różnych układów odniesienia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ruch jednostajnie przyspieszony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rysuje, na podstawie wyników pomiaru przedstawionych w tabeli, wykres zależności prędkości ciała od czasu w ruchu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wykres zależności prędkości od czasu sporządzony dla kilku ciał i na tej postawie określa, prędkość którego ciała rośnie najszybciej, a którego – najwolniej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opisuje, analizując wykres zależności prędkości od czasu, czy prędkość ciała rośnie szybciej, czy wolniej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ruch opóźniony, wskazuje w otaczającej rzeczywistości przykłady ruchu opóźnionego i jednostajnie opóźnionego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prędkość końcową w ruchu prostoliniowym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zadania obliczeniowe dla ruchu jednostajnie przyspieszonego i jednostajnie opóźnionego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zadania obliczeniowe dla ruchu jednostajnie opóźnionego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projektuje doświadczenie pozwalające badać </w:t>
            </w:r>
            <w:r>
              <w:lastRenderedPageBreak/>
              <w:t>zależność przebytej przez ciało drogi od czasu w ruchu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wykonuje wykres zależności drogi od czasu w ruchu jednostajnie przyspieszonym na podstawie danych doświadczalnych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wyjaśnia, dlaczego wykres zależności drogi od czasu w ruchu jednostajnie przyspieszonym nie jest linią prostą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trudniejsze zadanie rachunkowe na podstawie analizy wykresu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zmianę prędkości i przyspieszenie z wykresów zależności prędkości od czasu dla ruchu prostoliniowego jednostajnie zmiennego (przyspieszonego lub opóźnionego)</w:t>
            </w:r>
          </w:p>
          <w:p w:rsidR="00DB1842" w:rsidRDefault="00DB1842" w:rsidP="00825181">
            <w:pPr>
              <w:pStyle w:val="tabelapunktytabela"/>
              <w:ind w:left="0" w:firstLine="170"/>
            </w:pP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III. Siła wpływa na ruch</w:t>
            </w:r>
          </w:p>
        </w:tc>
      </w:tr>
      <w:tr w:rsidR="00DB1842" w:rsidRPr="00477EB6" w:rsidTr="00825181">
        <w:trPr>
          <w:trHeight w:val="113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omawia zależność przyspieszenia od siły działającej na ciało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zależność przyspieszenia od masy ciała (stwierdza, że łatwiej poruszyć lub zatrzymać ciało o mniejszej masie)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współpracuje z innymi członkami zespołu podczas wykonywania doświadczenia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ruch ciał na podstawie drugiej zasady dynamiki Newtona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podaje definicję jednostki siły (1 niutona)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mierzy siłę ciężkości działającą na wybrane ciała o niewielkiej masie, zapisuje wyniki pomiaru wraz z jednostką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jednostki masy i siły ciężkości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ruch spadających ciał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używa pojęcia przyspieszenie grawitacyjne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skutki wzajemnego oddziaływania ciał (np. zjawisko odrzutu)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treść trzeciej zasady dynamiki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wzajemne oddziaływanie ciał, posługując się trzecią zasadą dynamiki Newtona</w:t>
            </w:r>
          </w:p>
          <w:p w:rsidR="00DB1842" w:rsidRDefault="00DB1842" w:rsidP="00825181">
            <w:pPr>
              <w:pStyle w:val="tabelatresc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podaje przykłady zjawisk będących skutkiem działania siły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że pod wpływem stałej siły ciało porusza się ruchem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na podstawie opisu przeprowadza doświadczenie mające wykazać zależność przyspieszenia od działającej siły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projektuje pod kierunkiem nauczyciela tabelę pomiarową do zapisywania wyników pomiarów podczas badania drugiej zasady dynamiki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do obliczeń związek między siłą, masą i przyspieszeniem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 w otaczającej rzeczywistości przykłady wykorzystywania II zasady dynamiki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zachowanie się ciał na podstawie drugiej zasady dynamiki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wnioskuje, jak zmienia się siła, gdy przyspieszenie zmniejszy się 2, 3 i więcej razy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wnioskuje, jak zmienia się siła, gdy przyspieszenie wzrośnie 2, 3 i więcej razy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wnioskuje o masie ciała, gdy pod wpływem  danej siły przyspieszenie wzrośnie 2, 3 </w:t>
            </w:r>
            <w:r>
              <w:br/>
              <w:t>i więcej razy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rozróżnia pojęcia: masa i siła ciężkości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siłę ciężkości działającą na ciało na Ziemi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przykłady ciał oddziałujących na siebie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 przyczyny oporów ruchu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rozróżnia pojęcia: tarcie statyczne i tarcie kinetyczne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pozytywne i negatywne skutki tarcia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planuje doświadczenie pozwalające badać zależność przyspieszenia od działającej siły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wykonuje doświadczenia w zespole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 czynniki istotne i nieistotne dla przebiegu doświadczenia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wyniki pomiarów i je interpretuje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oblicza przyspieszenie ciała, korzystając z drugiej zasady dynamiki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zadania wymagające łączenia wiedzy na temat ruchu jednostajnie przyspieszonego i drugiej zasady dynamiki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siłę ciężkości działającą na ciało znajdujące się np. na Księżycu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formułuje wnioski z obserwacji spadających ciał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warunki, jakie muszą być  spełnione, aby ciało spadało swobodnie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na czym polega swobodny spadek ciał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określa sposób pomiaru sił wzajemnego oddziaływania ciał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rysuje siły wzajemnego oddziaływania ciał w prostych przypadkach, np. ciało leżące na </w:t>
            </w:r>
            <w:r>
              <w:lastRenderedPageBreak/>
              <w:t>stole, ciało wiszące na lince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wyodrębnia z tekstów opisujących wzajemne oddziaływanie ciał informacje kluczowe dla tego zjawiska, wskazuje jego praktyczne wykorzystanie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opisuje, jak zmierzyć siłę tarcia statycznego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omawia sposób badania, od czego zależy tarcie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uzasadnia, dlaczego stojący w autobusie pasażer traci równowagę, gdy autobus nagle rusza, nagle się zatrzymuje lub skręca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wyjaśnia dlaczego człowiek siedzący na krzesełku kręcącej się karuzeli odczuwa działanie pozornej siły nazywanej siłą odśrodkową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 wykres zależności przyspieszenia ciała od siły działającej na to ciało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rysuje wykres zależności przyspieszenia ciała od jego masy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planuje doświadczenie pozwalające badać zależność przyspieszenia od działającej siły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planuje doświadczenie pozwalające badać zależność przyspieszenia od masy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formułuje hipotezę badawczą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bada doświadczalnie zależność przyspieszenia od masy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porównuje sformułowane wyniki z postawionymi hipotezami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do obliczeń związek między siłą, masą i przyspieszeniem w trudniejszych sytuacjach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zadania, w których trzeba obliczyć siłę wypadkową, korzystając z drugiej zasady dynamiki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zadania problemowe z wykorzystaniem II zasady dynamiki i zależności drogi od czasu oraz prędkości od czasu w ruchu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od czego zależy siła ciężkości </w:t>
            </w:r>
            <w:r>
              <w:lastRenderedPageBreak/>
              <w:t>działająca na ciało znajdujące się na powierzchni Ziemi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omawia zasadę działania wagi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dlaczego spadek swobodny ciał jest ruchem jednostajnie przyspieszonym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 czynniki istotne i nieistotne dla tego, czy spadanie ciała można nazwać spadkiem swobodnym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rysuje siły działające na ciała w skomplikowanych sytuacjach, np. ciało leżące na powierzchni równi, ciało wiszące na lince i odchylone o pewien kąt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zjawisko odrzutu, posługując się trzecią zasadą dynamiki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planuje i wykonuje doświadczenie dotyczące pomiaru siły tarcia statycznego i dynamicznego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formułuje wnioski na podstawie wyników doświadczenia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spacing w:val="-3"/>
              </w:rPr>
              <w:t>proponuje sposoby zmniejszania lub zwiększania siły tarcia w zależności od potrzeby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uzasadnia, dlaczego siły bezwładności są</w:t>
            </w:r>
            <w:r>
              <w:rPr>
                <w:rFonts w:ascii="Humanst521EU-Italic" w:hAnsi="Humanst521EU-Italic" w:cs="Humanst521EU-Italic"/>
                <w:i/>
                <w:iCs/>
              </w:rPr>
              <w:br/>
              <w:t>siłami pozornymi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omawia przykłady sytuacji, które możemy wyjaśnić za pomocą bezwładności ciał</w:t>
            </w:r>
          </w:p>
          <w:p w:rsidR="00DB1842" w:rsidRDefault="00DB1842" w:rsidP="00825181">
            <w:pPr>
              <w:pStyle w:val="tabelapunktytabela"/>
            </w:pP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lastRenderedPageBreak/>
              <w:t xml:space="preserve"> ROZDZIAŁ IV. PRACA I ENERGIA</w:t>
            </w:r>
          </w:p>
        </w:tc>
      </w:tr>
      <w:tr w:rsidR="00DB1842" w:rsidTr="00825181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wskazuje sytuacje, w których w fizyce jest wykonywana praca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pracy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rozróżnia wielkości dane i szukane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energię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źródła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jednostki energii potencjalnej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przykłady ciał mających energię potencjalną ciężkości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które ciała mają energię kinetyczną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energii kinetycznej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przykłady ciał mających energię kinetyczną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na przykładach przemiany energii potencjalnej w kinetyczną (i odwrotnie)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wskazuje, skąd organizm czerpie energię potrzebną do życia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wymienia przykłady paliw kopalnych, z których spalania uzyskujemy energię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pojęcie  mocy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jak oblicza się moc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mocy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szacuje masę przedmiotów użytych w doświadczeniu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masę, posługując się wagą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rozróżnia dźwignie dwustronną i jednostronną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przykłady zastosowania dźwigni </w:t>
            </w:r>
            <w:r>
              <w:rPr>
                <w:rFonts w:ascii="Humanst521EU-Italic" w:hAnsi="Humanst521EU-Italic" w:cs="Humanst521EU-Italic"/>
                <w:i/>
                <w:iCs/>
              </w:rPr>
              <w:lastRenderedPageBreak/>
              <w:t xml:space="preserve">w swoim otoczeniu </w:t>
            </w:r>
          </w:p>
          <w:p w:rsidR="00DB1842" w:rsidRPr="00477EB6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zastosowania bloku nieruchomego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wymienia zastosowania kołowrotu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jak obliczamy pracę mechaniczną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jednostkę pracy – dżul (1 J)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wskazuje, kiedy mimo działającej siły, nie jest wykonywana praca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pracę mechaniczną i wynik zapisuje wraz z jednostką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wylicza różne formy energii (np. energia kinetyczna, energia potencjalna grawitacji, energia potencjalna sprężystości)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zadania, stosując wzór na pracę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proporcjonalnością prostą do obliczania pracy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formułuje zasadę zachowania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które ciała mają energię potencjalną grawitacji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od czego zależy energia potencjalna grawitacji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porównuje energię potencjalną grawitacji tego samego ciała, ale znajdującego się na różnej wysokości nad określonym poziomem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zmianę energii potencjalnej grawitacji i wynik zapisuje wraz z jednostką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energię potencjalną grawitacji różnych ciał, ale znajdujących się na tej samej wysokości nad określonym poziomem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zmianę energii potencjalnej grawitacji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>określa praktyczne sposoby wykorzystania energii potencjalnej grawitacji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wykonaną pracę jako zmianę energii potencjalnej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doświadczalnie energię potencjalną grawitacji, korzystając z opisu doświadczenia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od czego zależy energia kinetyczna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porównuje energię kinetyczną tego samego ciała, ale poruszającego się z różną prędkością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porównuje energię kinetyczną różnych ciał, poruszających się z taką samą prędkością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zmianę energii kinetycznej w typowych sytuacjach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określa praktyczne sposoby wykorzystania energii kinetycznej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dlaczego energia potencjalna grawitacji  ciała spadającego swobodnie maleje, a kinetyczna rośnie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dlaczego energia kinetyczna ciała rzuconego pionowo w górę maleje, a potencjalna rośnie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opisuje, do jakich czynności życiowych człowiekowi jest potrzebna energia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wymienia jednostki, w jakich podajemy wartość energetyczną pokarmów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przelicza jednostki czasu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stosuje do obliczeń związek mocy z pracą </w:t>
            </w:r>
            <w:r>
              <w:lastRenderedPageBreak/>
              <w:t>i czasem, w którym ta praca została wykonana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pracę wykonaną w tym samym czasie przez urządzenia o różnej mocy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pracę wykonaną w różnym czasie przez urządzenia o tej samej mocy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przelicza energię wyrażoną w kilowatogodzinach na dżule i odwrotnie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doświadczalnie warunek równowagi dźwigni dwustronnej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kiedy dźwignia jest w równowadze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otrzymane wyniki z oszacowanymi masami oraz wynikami uzyskanymi przy zastosowaniu wagi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wyjaśnia, w jakim celu i w jakich sytuacjach stosujemy maszyny proste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opisuje blok nieruchomy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proste zadania, stosując związek pracy z siłą i drogą, na jakiej została wykonana praca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wylicza różne formy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krótko różne formy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sposoby wykorzystania różnych form energii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proporcjonalnością prostą do obliczenia energii potencjalnej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z wykorzystaniem wzoru na energię potencjalną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z wykorzystaniem wzoru na energię kinetyczną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wpływ wykonanej pracy na zmianę energii kinetycznej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energii mechanicznej jako sumy energii potencjalnej i kinetycznej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stosuje zasadę zachowania energii mechanicznej do rozwiązywania prostych zadań rachunkowych i </w:t>
            </w:r>
            <w:proofErr w:type="spellStart"/>
            <w:r>
              <w:t>nieobliczeniowych</w:t>
            </w:r>
            <w:proofErr w:type="spellEnd"/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zasadę zachowania energii do rozwiązywania prostych zadań rachunkowych i 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gdzie należy szukać informacji o wartości energetycznej pożywienia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opisuje, do czego człowiekowi potrzebna jest energia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potrzebę oszczędzania energii jako </w:t>
            </w:r>
            <w:r>
              <w:lastRenderedPageBreak/>
              <w:t xml:space="preserve">najlepszego działania w trosce o ochronę naturalnego środowiska człowieka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przelicza wielokrotności i podwielokrotności jednostek pracy i mocy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mocy do obliczania pracy wykonanej (przez urządzenie)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proste zadania z wykorzystaniem wzoru na moc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stosuje prawo równowagi dźwigni do rozwiązywania prostych zadań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wyznacza masę przedmiotów, posługując się dźwignią dwustronną, linijką i innym ciałem o znanej masie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zasadę działania dźwigni dwustronnej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zadania, stosując prawo równowagi dźwigni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wyjaśnia działanie kołowrotu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wyjaśnia zasadę działania bloku nieruchomego</w:t>
            </w:r>
            <w:r>
              <w:t xml:space="preserve"> 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Uczeń: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wyjaśnia na przykładach, dlaczego mimo działania siły, nie jest wykonywana praca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opisuje przebieg doświadczenia pozwalającego wyznaczyć pracę, wyróżnia kluczowe kroki, sposób postępowania oraz wskazuje rolę użytych przyrządów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opisuje na wybranych przykładach przemiany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posługuje się informacjami pochodzącymi z różnych źródeł, w tym tekstów popularnonaukowych; wyodrębnia z nich kluczowe informacje dotyczące form energii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zadania, posługując się wzorem na energię potencjalną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przewiduje i ocenia niebezpieczeństwo związane z przebywaniem człowieka na dużych wysokościach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 kinetyczną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przewiduje i ocenia niebezpieczeństwo związane z szybkim ruchem pojazdów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rozwiązuje zadania problemowe (</w:t>
            </w:r>
            <w:proofErr w:type="spellStart"/>
            <w:r>
              <w:rPr>
                <w:spacing w:val="-4"/>
              </w:rPr>
              <w:t>nieobliczeniowe</w:t>
            </w:r>
            <w:proofErr w:type="spellEnd"/>
            <w:r>
              <w:rPr>
                <w:spacing w:val="-4"/>
              </w:rPr>
              <w:t>) z wykorzystaniem poznanych praw i zależności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stosuje zasadę zachowania energii do rozwiązywania zadań nietypowych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>stosuje zasadę zachowania energii do opisu zjawisk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lastRenderedPageBreak/>
              <w:t xml:space="preserve">opisuje negatywne skutki pozyskiwania energii z paliw kopalnych związane z niszczeniem środowiska i globalnym ociepleniem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wymienia źródła energii odnawialnej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rozwiązuje nietypowe zadania z wykorzystaniem wzoru na energię, pracę i moc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wyjaśnia, dlaczego dźwignię można zastosować do wyznaczania masy ciała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spacing w:val="-4"/>
              </w:rPr>
            </w:pPr>
            <w:r>
              <w:rPr>
                <w:spacing w:val="-4"/>
              </w:rPr>
              <w:t xml:space="preserve">planuje doświadczenie (pomiar masy)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 xml:space="preserve">ocenia otrzymany wynik pomiaru masy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  <w:spacing w:val="-4"/>
              </w:rPr>
            </w:pPr>
            <w:r>
              <w:rPr>
                <w:rFonts w:ascii="Humanst521EU-Italic" w:hAnsi="Humanst521EU-Italic" w:cs="Humanst521EU-Italic"/>
                <w:i/>
                <w:iCs/>
                <w:spacing w:val="-4"/>
              </w:rPr>
              <w:t>opisuje działanie napędu w rowerze</w:t>
            </w:r>
          </w:p>
          <w:p w:rsidR="00DB1842" w:rsidRDefault="00DB1842" w:rsidP="00825181">
            <w:pPr>
              <w:pStyle w:val="tabelapunktytabela"/>
            </w:pP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V. Cząsteczki i ciepło</w:t>
            </w:r>
          </w:p>
        </w:tc>
      </w:tr>
      <w:tr w:rsidR="00DB1842" w:rsidRPr="00477EB6" w:rsidTr="00825181">
        <w:trPr>
          <w:trHeight w:val="28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t>Uczeń</w:t>
            </w:r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stwierdza, że wszystkie ciała są zbudowane z atomów lub cząsteczek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podaje przykłady świadczące o ruchu cząsteczek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pokaz ilustrujący zjawisko dyfuzji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przykłady dyfuzji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nazywa stany skupienia materii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wymienia właściwości ciał stałych, cieczy i gazów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nazywa zmiany stanu skupienia materii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odczytuje z tabeli temperatury topnienia i wrzenia wybranych substancji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zasadę działania termometru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temperatury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skalę temperatur Celsjusza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jednostkę ciepła właściwego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rozróżnia wielkości dane i szukane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mierzy czas, masę, temperaturę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zapisuje wyniki w formie tabeli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dobre i złe przewodniki ciepła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materiały zawierające w sobie powietrze, co czyni je dobrymi izolatorami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techniczne zastosowania materiałów izolacyjnych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mierzy temperaturę topnienia lodu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stwierdza, że temperatura topnienia i krzepnięcia dla danej substancji jest taka sama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odczytuje ciepło topnienia wybranych substancji z tabeli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przykłady wykorzystania zjawiska parowania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odczytuje ciepło parowania wybranych substancji z tabeli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porównuje ciepło parowania różnych cieczy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podaje przykłady świadczące o przyciąganiu się cząsteczek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zjawisko napięcia powierzchniowego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zjawisko napięcia powierzchniowego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budowę mikroskopową ciał stałych, cieczy i gazów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omawia budowę kryształów na przykładzie soli kamiennej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zjawiska topnienia, krzepnięcia, parowania, skraplania, sublimacji i resublimacji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skalami temperatur (Celsjusza, Kelvina, Fahrenheita)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przelicza temperaturę w skali Celsjusza na temperaturę w skali Kelvina i odwrotnie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energię wewnętrzną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przepływ ciepła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ciepło właściwe różnych substancji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rolę użytych w doświadczeniu przyrządów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zapisuje wynik zgodnie z zasadami zaokrąglania oraz zachowaniem liczby cyfr znaczących wynikającej z dokładności pomiaru lub z danych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zapisuje wynik obliczeń jako przybliżony (z dokładnością  do 2–3 cyfr znaczących)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wyznaczone ciepło właściwe wody z ciepłem właściwym odczytanym w tabeli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odczytuje dane z wykresu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rozróżnia dobre i złe przewodniki ciepła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informuje, że ciała o równej temperaturze pozostają w równowadze termicznej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konwekcję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opisuje przepływ powietrza w pomieszczeniach, wywołany zjawiskiem konwekcji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że materiał zawierający oddzielone od siebie porcje powietrza, zatrzymuje konwekcję, a przez to staje się dobrym izolatorem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zjawisko topnienia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że ciała krystaliczne mają określoną temperaturę topnienia, a ciała bezpostaciowe – 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odczytuje informacje z wykresu zależności temperatury od dostarczonego ciepła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topnienia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podaje jednostki ciepła topnienia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porównuje ciepło topnienia różnych substancji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zjawisko parowania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zjawisko wrzenia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definiuje ciepło parowania </w:t>
            </w:r>
          </w:p>
          <w:p w:rsidR="00DB1842" w:rsidRPr="00477EB6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podaje jednostkę ciepła parowania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i opisuje zjawisko skraplania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punktytabela"/>
              <w:ind w:left="0" w:firstLine="0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mechanizm zjawiska dyfuzji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doświadczenie ilustrujące zjawisko napięcia powierzchniowego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przyczynę występowania zjawiska napięcia powierzchniowego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ilustruje istnienie sił spójności i w tym kontekście tłumaczy formowanie się kropli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wyjaśnia właściwości ciał stałych, cieczy i gazów w oparciu o ich budowę wewnętrzną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że dana substancja krystaliczna ma określoną temperaturę topnienia i wrzenia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że różne substancje mają różną temperaturę topnienia i wrzenia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od czego zależy energia wewnętrzna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jak można zmienić energię wewnętrzną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o czym informuje ciepło właściwe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proporcjonalnością prostą do obliczenia ilości energii dostarczonej ciału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z wykorzystaniem wzoru na ilość dostarczonej energii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przelicza wielokrotności i podwielokrotności jednostek fizycznych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rolę izolacji cieplnej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ruch wody w naczyniu wywołany zjawiskiem konwekcji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zjawisko konwekcji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przenoszenie ciepła przez promieniowanie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że proces topnienia przebiega, gdy ciału dostarczamy energię w postaci ciepła i nie powoduje to zmiany jego temperatury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że w procesie krzepnięcia ciało oddaje energię w postaci ciepła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ciepła topnienia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>wyjaśnia, że proces wrzenia przebiega, gdy ciału dostarczamy energię w postaci ciepła i nie powoduje to zmiany jego temperatury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proste zadania z wykorzystaniem ciepła topnienia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posługuje się pojęciem ciepła parowania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proste zadania z wykorzystaniem pojęcia ciepła parowania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Default="00DB1842" w:rsidP="00825181">
            <w:pPr>
              <w:pStyle w:val="tabelatresctabela"/>
            </w:pPr>
            <w:r>
              <w:rPr>
                <w:rFonts w:ascii="Humanst521EU-Bold" w:hAnsi="Humanst521EU-Bold" w:cs="Humanst521EU-Bold"/>
                <w:b/>
                <w:bCs/>
              </w:rPr>
              <w:lastRenderedPageBreak/>
              <w:t>Uczeń</w:t>
            </w:r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kiedy cząsteczki zaczynają się odpychać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analizuje różnice w budowie mikroskopowej ciał stałych, cieczy i gazów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różnice w budowie ciał krystalicznych i bezpostaciowych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zmianę objętości ciał wynikającą ze </w:t>
            </w:r>
            <w:r>
              <w:lastRenderedPageBreak/>
              <w:t xml:space="preserve">zmiany stanu skupienia substancji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jakościowo związek między temperaturą a średnią energią kinetyczną (ruchu chaotycznego) cząsteczek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analizuje jakościowo zmiany energii wewnętrznej spowodowane wykonaniem pracy i przepływem ciepła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znaczenie dużej wartości ciepła właściwego wody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przebieg doświadczenia polegającego na wyznaczeniu ciepła właściwego wody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wyznacza ciepło właściwe wody za pomocą czajnika elektrycznego lub grzałki o znanej mocy (przy założeniu braku strat)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analizuje treść zadań związanych z ciepłem właściwym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>proponuje sposób rozwiązania zadania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rozwiązuje nietypowe zadania, łącząc wiadomości o cieple właściwym z wiadomościami o energii i mocy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szacuje rząd wielkości spodziewanego wyniku i ocenia na tej podstawie wartości obliczanych wielkości fizycznych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przekazywanie energii w postaci ciepła w zjawisku przewodnictwa cieplnego; wskazuje, że nie następuje przekazywanie energii w postaci ciepła między ciałami o takiej samej temperaturze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bada zjawisko przewodnictwa cieplnego </w:t>
            </w:r>
            <w:r>
              <w:lastRenderedPageBreak/>
              <w:t>i określa, który z badanych materiałów jest lepszym przewodnikiem ciepła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przepływ ciepła w zjawisku przewodnictwa cieplnego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na czym polega zjawisko konwekcji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rolę zjawiska konwekcji dla klimatu naszej planety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przewiduje stan skupienia substancji na podstawie  informacji odczytanych z wykresu zależności </w:t>
            </w:r>
            <w:r>
              <w:rPr>
                <w:i/>
              </w:rPr>
              <w:t>t</w:t>
            </w:r>
            <w:r>
              <w:t>(</w:t>
            </w:r>
            <w:r>
              <w:rPr>
                <w:i/>
              </w:rPr>
              <w:t>Q</w:t>
            </w:r>
            <w:r>
              <w:t xml:space="preserve">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na czym polega parowanie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dlaczego parowanie wymaga dostarczenia dużej ilości energii</w:t>
            </w:r>
          </w:p>
          <w:p w:rsidR="00DB1842" w:rsidRDefault="00DB1842" w:rsidP="00825181">
            <w:pPr>
              <w:pStyle w:val="tabelapunktytabela"/>
            </w:pPr>
          </w:p>
        </w:tc>
      </w:tr>
      <w:tr w:rsidR="00DB1842" w:rsidRPr="00477EB6" w:rsidTr="00825181">
        <w:trPr>
          <w:trHeight w:val="283"/>
          <w:jc w:val="center"/>
        </w:trPr>
        <w:tc>
          <w:tcPr>
            <w:tcW w:w="1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  <w:vAlign w:val="center"/>
          </w:tcPr>
          <w:p w:rsidR="00DB1842" w:rsidRDefault="00DB1842" w:rsidP="00825181">
            <w:pPr>
              <w:pStyle w:val="tabelatresctabela"/>
              <w:jc w:val="center"/>
            </w:pPr>
            <w:r>
              <w:rPr>
                <w:caps/>
              </w:rPr>
              <w:lastRenderedPageBreak/>
              <w:t>Rozdział VI. Ciśnienie i siła wyporu</w:t>
            </w:r>
          </w:p>
        </w:tc>
      </w:tr>
      <w:tr w:rsidR="00DB1842" w:rsidRPr="00477EB6" w:rsidTr="00825181">
        <w:trPr>
          <w:trHeight w:val="34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Pr="00477EB6" w:rsidRDefault="00DB1842" w:rsidP="00825181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objętości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że menzurki różnią się pojemnością </w:t>
            </w:r>
            <w:r>
              <w:lastRenderedPageBreak/>
              <w:t xml:space="preserve">i dokładnością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jakie wielkości fizyczne trzeba znać, aby obliczyć gęstość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gęstości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odczytuje gęstości wybranych ciał z tabeli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rozróżnia dane i szukane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wymienia wielkości fizyczne, które musi wyznaczyć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zapisuje wyniki pomiarów w tabeli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średni wynik pomiaru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opisuje, jak obliczamy ciśnienie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jednostki ciśnienia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sytuacje, w których chcemy zmniejszyć ciśnienie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sytuacje, w których chcemy zwiększyć ciśnienie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stwierdza, że w naczyniach połączonych ciecz dąży do wyrównania poziomów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opisuje, jak obliczamy ciśnienie hydrostatyczne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odczytuje dane z wykresu zależności ciśnienia od wysokości słupa cieczy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stwierdza, że ciecz wywiera ciśnienie także na ścianki naczynia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praktyczne zastosowania prawa Pascala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stwierdza, że na ciało zanurzone w cieczy działa siła wyporu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mierzy siłę wyporu za pomocą siłomierza (dla </w:t>
            </w:r>
            <w:r>
              <w:lastRenderedPageBreak/>
              <w:t xml:space="preserve">ciała wykonanego z jednorodnej substancji </w:t>
            </w:r>
            <w:r>
              <w:br/>
              <w:t xml:space="preserve">o gęstości większej od gęstości wody)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stwierdza, że siła wyporu działa także w gazach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wymienia zastosowania praktyczne siły wyporu powietrza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doświadczenie z rurką do napojów świadczące o istnieniu ciśnienia atmosferycznego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wskazuje, że do pomiaru ciśnienia atmosferycznego służy barometr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odczytuje dane z wykresu zależności ciśnienia atmosferycznego od wysokości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Pr="00477EB6" w:rsidRDefault="00DB1842" w:rsidP="00825181">
            <w:pPr>
              <w:pStyle w:val="tabelapunktytabela"/>
              <w:ind w:left="0" w:firstLine="0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pojęcie objętości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przelicza jednostki objętości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szacuje objętość zajmowaną przez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oblicza objętość ciał mających kształt prostopadłościanu lub sześcianu, stosując odpowiedni wzór matematyczny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objętość cieczy i ciał stałych przy użyciu menzurki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zapisuje wynik pomiaru wraz z jego niepewnością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o czym informuje gęstość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gęstości różnych ciał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wybiera właściwe narzędzia pomiaru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wyznacza gęstość substancji, z jakiej wykonano przedmiot w kształcie regularnym, za pomocą wagi i przymiaru 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wyznacza gęstość substancji, z jakiej wykonano przedmiot o nieregularnym kształcie, za pomocą wagi, cieczy i cylindra miarowego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otrzymany wynik z szacowanym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o czym informuje ciśnienie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definiuje jednostkę ciśnienia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w jaki sposób można zmniejszyć ciśnienie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w jaki sposób można zwiększyć ciśnienie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parcia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do obliczeń związek między parciem a ciśnieniem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demonstruje zależność ciśnienia </w:t>
            </w:r>
            <w:r>
              <w:lastRenderedPageBreak/>
              <w:t>hydrostatycznego od wysokości słupa cieczy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od czego zależy ciśnienie hydrostatyczne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opisuje, od czego nie zależy ciśnienie hydrostatyczne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rozpoznaje proporcjonalność prostą na podstawie wykresu zależności ciśnienia od wysokości słupa cieczy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stosuje do obliczeń związek między ciśnieniem hydrostatycznym a wysokością słupa cieczy i jej gęstością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prawo Pascala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formułuje prawo Pascala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prawem Pascala, zgodnie z którym zwiększenie ciśnienia  zewnętrznego powoduje jednakowy przyrost ciśnienia w całej objętości cieczy i gazu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działanie prasy hydraulicznej i hamulca hydraulicznego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ciśnienia w cieczach i gazach wraz z jednostką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demonstruje prawo Archimedesa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formułuje prawo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doświadczenie z piłeczką pingpongową umieszczoną na wodzie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porównuje siłę wyporu działającą w cieczach z siłą wyporu działającą w gazach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>wykonuje doświadczenie, aby sprawdzić swoje przypuszczenia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demonstruje istnienie ciśnienia atmosferycznego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 rolę użytych przyrządów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opisuje, od czego zależy ciśnienie powietrza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wykonuje doświadczenie ilustrujące zależność temperatury wrzenia od ciśnienia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Pr="00477EB6" w:rsidRDefault="00DB1842" w:rsidP="00825181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przelicza jednostki objętości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szacuje objętość zajmowaną przez ciała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przelicza jednostki gęstości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pojęciem gęstości do rozwiązywania zadań </w:t>
            </w:r>
            <w:proofErr w:type="spellStart"/>
            <w:r>
              <w:t>nieobliczeniowych</w:t>
            </w:r>
            <w:proofErr w:type="spellEnd"/>
            <w: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różnice gęstości substancji w różnych stanach skupienia wynikające z budowy mikroskopowej ciał stałych, cieczy i gazów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z wykorzystaniem zależności między masą, objętością i gęstością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projektuje tabelę pomiarową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opisuje doświadczenie ilustrujące różne skutki działania ciała na podłoże, w zależności od wielkości powierzchni styku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pojęciem ciśnienia do wyjaśnienia zadań problemowych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proste zadania z wykorzystaniem zależności między siłą nacisku, powierzchnią styku ciał i ciśnieniem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stosuje pojęcie ciśnienia hydrostatycznego do rozwiązywania zadań rachunkowych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posługuje się proporcjonalnością prostą do wyznaczenia ciśnienia cieczy lub wysokości słupa cieczy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doświadczenie ilustrujące prawo Pascala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rozwiązuje zadania rachunkowe, posługując się prawem Pascala i pojęciem ciśnienia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skąd się bierze siła wyporu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wyjaśnia pływanie ciał na podstawie prawa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oblicza siłę wyporu, stosując prawo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przewiduje wynik zaproponowanego doświadczenia dotyczącego prawa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oblicza ciśnienie słupa wody równoważące ciśnienie atmosferyczne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opisuje doświadczenie pozwalające wyznaczyć ciśnienie atmosferyczne w sali lekcyjnej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 działanie niektórych urządzeń, np. szybkowaru, przyssawki</w:t>
            </w:r>
          </w:p>
          <w:p w:rsidR="00DB1842" w:rsidRDefault="00DB1842" w:rsidP="00825181">
            <w:pPr>
              <w:pStyle w:val="tabelapunktytabela"/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9ED" w:fill="auto"/>
            <w:tcMar>
              <w:top w:w="57" w:type="dxa"/>
              <w:left w:w="55" w:type="dxa"/>
              <w:bottom w:w="57" w:type="dxa"/>
              <w:right w:w="55" w:type="dxa"/>
            </w:tcMar>
          </w:tcPr>
          <w:p w:rsidR="00DB1842" w:rsidRPr="00477EB6" w:rsidRDefault="00DB1842" w:rsidP="00825181">
            <w:pPr>
              <w:pStyle w:val="tabelatresctabela"/>
              <w:rPr>
                <w:b/>
              </w:rPr>
            </w:pPr>
            <w:r w:rsidRPr="00477EB6">
              <w:rPr>
                <w:b/>
              </w:rPr>
              <w:lastRenderedPageBreak/>
              <w:t>Uczeń</w:t>
            </w:r>
            <w:r>
              <w:rPr>
                <w:b/>
              </w:rPr>
              <w:t>:</w:t>
            </w:r>
            <w:r w:rsidRPr="00477EB6">
              <w:rPr>
                <w:b/>
              </w:rPr>
              <w:t xml:space="preserve">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nietypowe zadania związane z objętością ciał i skalą menzurek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lastRenderedPageBreak/>
              <w:t xml:space="preserve">planuje sposób wyznaczenia objętości bardzo małych ciał, np. szpilki, pinezki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szacuje masę ciał, znając ich gęstość i objętość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trudniejsze zadania z wykorzystaniem zależności między masą, objętością i gęstością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planuje doświadczenie w celu wyznaczenia gęstości wybranej substancji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szacuje rząd wielkości spodziewanego wyniku pomiaru gęstości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porównuje otrzymany wynik z gęstościami substancji zamieszczonymi w tabeli i na tej podstawie identyfikuje materiał, z którego może być wykonane badane ciało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nietypowe zadania z wykorzystaniem pojęcia ciśnienia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zadania nietypowe z wykorzystaniem pojęcia ciśnienia hydrostatycznego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analizuje informacje pochodzące z tekstów popularnonaukowych i wyodrębnia z nich informacje kluczowe dla opisywanego zjawiska bądź problemu (np. z tekstów</w:t>
            </w:r>
            <w:r>
              <w:br/>
              <w:t>dotyczących  nurkowania wyodrębnia</w:t>
            </w:r>
            <w:r>
              <w:br/>
              <w:t>informacje kluczowe dla bezpieczeństwa tego sportu)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zadania problemowe, a do ich wyjaśnienia wykorzystuje prawo Pascala </w:t>
            </w:r>
            <w:r>
              <w:lastRenderedPageBreak/>
              <w:t>i pojęcie ciśnienia hydrostatycznego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analizuje i porównuje wartość siły wyporu działającą na piłeczkę wtedy, gdy ona pływa na wodzie, z wartością siły wyporu w sytuacji, gdy wpychamy piłeczkę pod wodę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analizuje siły działające na ciała zanurzone </w:t>
            </w:r>
            <w:r>
              <w:br/>
              <w:t>w cieczach i gazach, posługując się pojęciem siły wyporu i prawem Archimedesa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wyjaśnia, dlaczego siła wyporu działająca na ciało zanurzone w cieczy jest większa od siły wyporu działającej na to ciało umieszczone w gazie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rozwiązuje typowe zadania rachunkowe, stosując prawo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  <w:rPr>
                <w:rFonts w:ascii="Humanst521EU-Italic" w:hAnsi="Humanst521EU-Italic" w:cs="Humanst521EU-Italic"/>
                <w:i/>
                <w:iCs/>
              </w:rPr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proponuje sposób rozwiązania zadania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rPr>
                <w:rFonts w:ascii="Humanst521EU-Italic" w:hAnsi="Humanst521EU-Italic" w:cs="Humanst521EU-Italic"/>
                <w:i/>
                <w:iCs/>
              </w:rPr>
              <w:t xml:space="preserve">rozwiązuje trudniejsze zadania z wykorzystaniem prawa Archimedesa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dlaczego powietrze nas nie zgniata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 xml:space="preserve">wyjaśnia, dlaczego woda pod zmniejszonym ciśnieniem wrze w temperaturze niższej niż 100°C </w:t>
            </w:r>
          </w:p>
          <w:p w:rsidR="00DB1842" w:rsidRDefault="00DB1842" w:rsidP="00DB1842">
            <w:pPr>
              <w:pStyle w:val="tabelapunktytabela"/>
              <w:numPr>
                <w:ilvl w:val="0"/>
                <w:numId w:val="39"/>
              </w:numPr>
              <w:textAlignment w:val="center"/>
            </w:pPr>
            <w:r>
              <w:t>posługuje się pojęciem ciśnienia atmosferycznego do rozwiązywania zadań problemowych</w:t>
            </w:r>
          </w:p>
          <w:p w:rsidR="00DB1842" w:rsidRDefault="00DB1842" w:rsidP="00825181">
            <w:pPr>
              <w:pStyle w:val="tabelapunktytabela"/>
            </w:pPr>
          </w:p>
        </w:tc>
      </w:tr>
    </w:tbl>
    <w:p w:rsidR="00DB1842" w:rsidRDefault="00DB1842" w:rsidP="00DB1842">
      <w:pPr>
        <w:pStyle w:val="NoParagraphStyle"/>
      </w:pPr>
    </w:p>
    <w:p w:rsidR="006F39A1" w:rsidRDefault="006F39A1" w:rsidP="006F39A1">
      <w:pPr>
        <w:pStyle w:val="NoParagraphStyle"/>
      </w:pPr>
    </w:p>
    <w:p w:rsidR="006F39A1" w:rsidRDefault="006F39A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825181" w:rsidRDefault="00825181"/>
    <w:p w:rsidR="007D4312" w:rsidRDefault="007D4312" w:rsidP="007D4312">
      <w:pPr>
        <w:widowControl w:val="0"/>
        <w:shd w:val="clear" w:color="auto" w:fill="FFFFFF"/>
        <w:suppressAutoHyphens w:val="0"/>
        <w:autoSpaceDE w:val="0"/>
        <w:autoSpaceDN w:val="0"/>
        <w:adjustRightInd w:val="0"/>
      </w:pPr>
      <w:bookmarkStart w:id="0" w:name="_GoBack"/>
      <w:bookmarkEnd w:id="0"/>
    </w:p>
    <w:sectPr w:rsidR="007D4312" w:rsidSect="00B712A5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6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8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abstractNum w:abstractNumId="9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0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iberation Serif" w:hAnsi="Liberation Serif" w:cs="Liberation Serif" w:hint="default"/>
      </w:rPr>
    </w:lvl>
  </w:abstractNum>
  <w:abstractNum w:abstractNumId="11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2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1882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3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15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</w:rPr>
    </w:lvl>
  </w:abstractNum>
  <w:abstractNum w:abstractNumId="16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48"/>
    <w:multiLevelType w:val="multilevel"/>
    <w:tmpl w:val="00000048"/>
    <w:name w:val="WW8Num72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iCs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49"/>
    <w:multiLevelType w:val="multi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Cs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4A"/>
    <w:multiLevelType w:val="multilevel"/>
    <w:tmpl w:val="0000004A"/>
    <w:name w:val="WW8Num74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b/>
        <w:bCs w:val="0"/>
        <w:smallCap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  <w:bCs/>
        <w:iC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4B"/>
    <w:multiLevelType w:val="multi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708"/>
        </w:tabs>
        <w:ind w:left="1050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4C"/>
    <w:multiLevelType w:val="multi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981"/>
        </w:tabs>
        <w:ind w:left="981" w:hanging="624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4D"/>
    <w:multiLevelType w:val="multi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/>
        <w:small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  <w:b/>
        <w:smallCap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708"/>
        </w:tabs>
        <w:ind w:left="2662" w:hanging="360"/>
      </w:pPr>
      <w:rPr>
        <w:rFonts w:cs="Times New Roman"/>
        <w:b/>
        <w:smallCaps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  <w:b/>
        <w:smallCaps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  <w:b/>
        <w:smallCap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  <w:b/>
        <w:smallCaps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  <w:b/>
        <w:smallCaps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  <w:b/>
        <w:smallCaps/>
        <w:sz w:val="22"/>
        <w:szCs w:val="22"/>
      </w:rPr>
    </w:lvl>
  </w:abstractNum>
  <w:abstractNum w:abstractNumId="23">
    <w:nsid w:val="0000004E"/>
    <w:multiLevelType w:val="multilevel"/>
    <w:tmpl w:val="0000004E"/>
    <w:name w:val="WW8Num7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0000004F"/>
    <w:multiLevelType w:val="multilevel"/>
    <w:tmpl w:val="0000004F"/>
    <w:name w:val="WW8Num79"/>
    <w:lvl w:ilvl="0">
      <w:start w:val="1"/>
      <w:numFmt w:val="upperLetter"/>
      <w:lvlText w:val="%1."/>
      <w:lvlJc w:val="left"/>
      <w:pPr>
        <w:tabs>
          <w:tab w:val="num" w:pos="0"/>
        </w:tabs>
        <w:ind w:left="1437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5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7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9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1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3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5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7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97" w:hanging="180"/>
      </w:pPr>
    </w:lvl>
  </w:abstractNum>
  <w:abstractNum w:abstractNumId="25">
    <w:nsid w:val="00000050"/>
    <w:multiLevelType w:val="multi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6">
    <w:nsid w:val="2137633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51834E4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6D21058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2A344CE6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4F0717BA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7622482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6D2568D"/>
    <w:multiLevelType w:val="multilevel"/>
    <w:tmpl w:val="5B1250FA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</w:num>
  <w:num w:numId="9">
    <w:abstractNumId w:val="12"/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7"/>
  </w:num>
  <w:num w:numId="16">
    <w:abstractNumId w:val="0"/>
  </w:num>
  <w:num w:numId="17">
    <w:abstractNumId w:val="5"/>
  </w:num>
  <w:num w:numId="18">
    <w:abstractNumId w:val="9"/>
    <w:lvlOverride w:ilvl="0">
      <w:startOverride w:val="1"/>
    </w:lvlOverride>
  </w:num>
  <w:num w:numId="19">
    <w:abstractNumId w:val="8"/>
  </w:num>
  <w:num w:numId="20">
    <w:abstractNumId w:val="13"/>
  </w:num>
  <w:num w:numId="21">
    <w:abstractNumId w:val="4"/>
    <w:lvlOverride w:ilvl="0">
      <w:startOverride w:val="1"/>
    </w:lvlOverride>
  </w:num>
  <w:num w:numId="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"/>
  </w:num>
  <w:num w:numId="27">
    <w:abstractNumId w:val="27"/>
  </w:num>
  <w:num w:numId="2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A75C6"/>
    <w:rsid w:val="000F1F75"/>
    <w:rsid w:val="00183491"/>
    <w:rsid w:val="00207BB1"/>
    <w:rsid w:val="003342D1"/>
    <w:rsid w:val="00437752"/>
    <w:rsid w:val="004F7EF0"/>
    <w:rsid w:val="00580E4A"/>
    <w:rsid w:val="005C422A"/>
    <w:rsid w:val="006F39A1"/>
    <w:rsid w:val="0070578C"/>
    <w:rsid w:val="007D4312"/>
    <w:rsid w:val="00825181"/>
    <w:rsid w:val="00853D99"/>
    <w:rsid w:val="00897BCF"/>
    <w:rsid w:val="00970B4A"/>
    <w:rsid w:val="00A9495D"/>
    <w:rsid w:val="00B712A5"/>
    <w:rsid w:val="00B84796"/>
    <w:rsid w:val="00CF595B"/>
    <w:rsid w:val="00D639C5"/>
    <w:rsid w:val="00DB1842"/>
    <w:rsid w:val="00E71731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9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F595B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CF595B"/>
    <w:pPr>
      <w:spacing w:after="120" w:line="480" w:lineRule="auto"/>
      <w:ind w:left="283"/>
    </w:pPr>
  </w:style>
  <w:style w:type="character" w:styleId="Pogrubienie">
    <w:name w:val="Strong"/>
    <w:basedOn w:val="Domylnaczcionkaakapitu"/>
    <w:qFormat/>
    <w:rsid w:val="00CF595B"/>
    <w:rPr>
      <w:b/>
      <w:bCs/>
    </w:rPr>
  </w:style>
  <w:style w:type="paragraph" w:customStyle="1" w:styleId="NoParagraphStyle">
    <w:name w:val="[No Paragraph Style]"/>
    <w:rsid w:val="006F39A1"/>
    <w:pPr>
      <w:widowControl w:val="0"/>
      <w:autoSpaceDE w:val="0"/>
      <w:autoSpaceDN w:val="0"/>
      <w:adjustRightInd w:val="0"/>
      <w:spacing w:after="0" w:line="288" w:lineRule="auto"/>
    </w:pPr>
    <w:rPr>
      <w:rFonts w:ascii="Humanst521EU-Bold" w:eastAsia="Times New Roman" w:hAnsi="Humanst521EU-Bold" w:cs="Times New Roman"/>
      <w:color w:val="000000"/>
      <w:sz w:val="24"/>
      <w:szCs w:val="24"/>
    </w:rPr>
  </w:style>
  <w:style w:type="paragraph" w:customStyle="1" w:styleId="tabelatresctabela">
    <w:name w:val="tabela_tresc (tabela)"/>
    <w:basedOn w:val="NoParagraphStyle"/>
    <w:uiPriority w:val="99"/>
    <w:rsid w:val="006F39A1"/>
    <w:rPr>
      <w:rFonts w:ascii="Humanst521EU-Normal" w:hAnsi="Humanst521EU-Normal" w:cs="Humanst521EU-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6F39A1"/>
    <w:pPr>
      <w:spacing w:line="192" w:lineRule="atLeast"/>
      <w:jc w:val="center"/>
    </w:pPr>
    <w:rPr>
      <w:rFonts w:ascii="Humanst521EU-Bold" w:hAnsi="Humanst521EU-Bold" w:cs="Humanst521EU-Bold"/>
      <w:b/>
      <w:bCs/>
      <w:color w:val="B20000"/>
    </w:rPr>
  </w:style>
  <w:style w:type="paragraph" w:customStyle="1" w:styleId="tabelapunktytabela">
    <w:name w:val="tabela_punkty (tabela)"/>
    <w:basedOn w:val="tabelatresctabela"/>
    <w:uiPriority w:val="99"/>
    <w:rsid w:val="006F39A1"/>
    <w:pPr>
      <w:tabs>
        <w:tab w:val="left" w:pos="170"/>
      </w:tabs>
      <w:suppressAutoHyphens/>
      <w:ind w:left="170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42"/>
    <w:rPr>
      <w:rFonts w:ascii="Tahoma" w:eastAsia="Times New Roman" w:hAnsi="Tahoma" w:cs="Tahoma"/>
      <w:kern w:val="2"/>
      <w:sz w:val="16"/>
      <w:szCs w:val="16"/>
      <w:lang w:eastAsia="zh-CN"/>
    </w:rPr>
  </w:style>
  <w:style w:type="table" w:styleId="Tabela-Siatka">
    <w:name w:val="Table Grid"/>
    <w:basedOn w:val="Standardowy"/>
    <w:rsid w:val="0058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5189</Words>
  <Characters>31137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g08</dc:creator>
  <cp:lastModifiedBy>Acer</cp:lastModifiedBy>
  <cp:revision>2</cp:revision>
  <dcterms:created xsi:type="dcterms:W3CDTF">2019-09-18T18:49:00Z</dcterms:created>
  <dcterms:modified xsi:type="dcterms:W3CDTF">2019-09-18T18:49:00Z</dcterms:modified>
</cp:coreProperties>
</file>