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63" w:rsidRPr="008C7F53" w:rsidRDefault="00836EB8" w:rsidP="001379AE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 w:rsidRPr="008C7F53">
        <w:rPr>
          <w:b/>
          <w:color w:val="0070C0"/>
          <w:sz w:val="40"/>
          <w:szCs w:val="40"/>
        </w:rPr>
        <w:t>Inovovaný</w:t>
      </w:r>
    </w:p>
    <w:p w:rsidR="00836EB8" w:rsidRPr="008C7F53" w:rsidRDefault="00836EB8" w:rsidP="001379AE">
      <w:pPr>
        <w:jc w:val="center"/>
        <w:rPr>
          <w:b/>
          <w:color w:val="0070C0"/>
          <w:sz w:val="52"/>
          <w:szCs w:val="52"/>
        </w:rPr>
      </w:pPr>
      <w:r w:rsidRPr="008C7F53">
        <w:rPr>
          <w:b/>
          <w:color w:val="0070C0"/>
          <w:sz w:val="52"/>
          <w:szCs w:val="52"/>
        </w:rPr>
        <w:t>Školský vzdelávací program</w:t>
      </w:r>
    </w:p>
    <w:p w:rsidR="00836EB8" w:rsidRPr="008C7F53" w:rsidRDefault="00836EB8" w:rsidP="001379AE">
      <w:pPr>
        <w:tabs>
          <w:tab w:val="left" w:pos="1680"/>
        </w:tabs>
        <w:jc w:val="center"/>
        <w:rPr>
          <w:b/>
          <w:color w:val="0070C0"/>
          <w:sz w:val="32"/>
          <w:szCs w:val="32"/>
        </w:rPr>
      </w:pPr>
      <w:r w:rsidRPr="008C7F53">
        <w:rPr>
          <w:b/>
          <w:color w:val="0070C0"/>
          <w:sz w:val="32"/>
          <w:szCs w:val="32"/>
        </w:rPr>
        <w:t>ZÁKLADNÁ  ŠKOLA S MATERSKOU  ŠKOLOU, ŠKOLSKÁ 4,</w:t>
      </w:r>
    </w:p>
    <w:p w:rsidR="00836EB8" w:rsidRPr="008C7F53" w:rsidRDefault="00836EB8" w:rsidP="001379AE">
      <w:pPr>
        <w:tabs>
          <w:tab w:val="left" w:pos="1680"/>
        </w:tabs>
        <w:jc w:val="center"/>
        <w:rPr>
          <w:b/>
          <w:color w:val="0070C0"/>
          <w:sz w:val="32"/>
          <w:szCs w:val="32"/>
        </w:rPr>
      </w:pPr>
      <w:r w:rsidRPr="008C7F53">
        <w:rPr>
          <w:b/>
          <w:color w:val="0070C0"/>
          <w:sz w:val="32"/>
          <w:szCs w:val="32"/>
        </w:rPr>
        <w:t>CHORVÁTSKY  GROB</w:t>
      </w:r>
    </w:p>
    <w:p w:rsidR="00836EB8" w:rsidRPr="008C7F53" w:rsidRDefault="00836EB8" w:rsidP="001379AE">
      <w:pPr>
        <w:tabs>
          <w:tab w:val="left" w:pos="1680"/>
        </w:tabs>
        <w:jc w:val="center"/>
        <w:rPr>
          <w:b/>
          <w:color w:val="0070C0"/>
          <w:sz w:val="32"/>
          <w:szCs w:val="32"/>
        </w:rPr>
      </w:pPr>
    </w:p>
    <w:p w:rsidR="00836EB8" w:rsidRPr="00812D76" w:rsidRDefault="00836EB8" w:rsidP="001379AE">
      <w:pPr>
        <w:jc w:val="center"/>
      </w:pPr>
      <w:r w:rsidRPr="00812D76">
        <w:rPr>
          <w:noProof/>
          <w:lang w:eastAsia="sk-SK"/>
        </w:rPr>
        <w:drawing>
          <wp:inline distT="0" distB="0" distL="0" distR="0" wp14:anchorId="70689A3C" wp14:editId="77F1EB5A">
            <wp:extent cx="1201271" cy="120127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71" cy="1201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2D76">
        <w:rPr>
          <w:noProof/>
          <w:lang w:eastAsia="sk-SK"/>
        </w:rPr>
        <w:drawing>
          <wp:inline distT="0" distB="0" distL="0" distR="0" wp14:anchorId="16DEC9C5" wp14:editId="7BEF3798">
            <wp:extent cx="1586752" cy="158675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32" cy="158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2D76">
        <w:rPr>
          <w:noProof/>
          <w:lang w:eastAsia="sk-SK"/>
        </w:rPr>
        <w:drawing>
          <wp:inline distT="0" distB="0" distL="0" distR="0" wp14:anchorId="2334C8CB" wp14:editId="3B07CFEA">
            <wp:extent cx="2437604" cy="1380565"/>
            <wp:effectExtent l="0" t="0" r="127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44" cy="1383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557" w:rsidRPr="00812D76" w:rsidRDefault="00870557" w:rsidP="00137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557" w:rsidRPr="00812D76" w:rsidRDefault="00870557" w:rsidP="00137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B8" w:rsidRPr="00812D76" w:rsidRDefault="00836EB8" w:rsidP="001379AE">
      <w:pPr>
        <w:jc w:val="both"/>
        <w:rPr>
          <w:rFonts w:cs="Times New Roman"/>
          <w:b/>
          <w:sz w:val="24"/>
          <w:szCs w:val="24"/>
        </w:rPr>
      </w:pPr>
      <w:r w:rsidRPr="00812D76">
        <w:rPr>
          <w:rFonts w:cs="Times New Roman"/>
          <w:b/>
          <w:sz w:val="24"/>
          <w:szCs w:val="24"/>
        </w:rPr>
        <w:t>Vízia, poslanie a ciele školy</w:t>
      </w:r>
    </w:p>
    <w:p w:rsidR="00836EB8" w:rsidRPr="00812D76" w:rsidRDefault="00836EB8" w:rsidP="001379AE">
      <w:pPr>
        <w:jc w:val="both"/>
        <w:rPr>
          <w:rFonts w:cs="Times New Roman"/>
          <w:sz w:val="24"/>
          <w:szCs w:val="24"/>
        </w:rPr>
      </w:pPr>
      <w:r w:rsidRPr="00812D76">
        <w:rPr>
          <w:rFonts w:cs="Times New Roman"/>
          <w:sz w:val="24"/>
          <w:szCs w:val="24"/>
        </w:rPr>
        <w:t xml:space="preserve">Víziou školy je premena tradičnej školy na modernú a postupné získavanie líderskej pozície medzi vzdelávacími inštitúciami v rámci mikroregiónu. Poslaním školy je poskytovať verejné služby v oblasti predprimárneho a  primárneho vzdelávania modernými metódami a prostriedkami a vytvárať tak podmienky na rozvoj kľúčových kompetencií žiakov. </w:t>
      </w:r>
    </w:p>
    <w:p w:rsidR="00FC0B20" w:rsidRPr="00807067" w:rsidRDefault="00FC0B20" w:rsidP="001379AE">
      <w:pPr>
        <w:rPr>
          <w:rFonts w:cs="Times New Roman"/>
          <w:b/>
          <w:i/>
          <w:iCs/>
          <w:color w:val="1F497D" w:themeColor="text2"/>
          <w:szCs w:val="24"/>
        </w:rPr>
      </w:pPr>
      <w:r w:rsidRPr="00807067">
        <w:rPr>
          <w:rFonts w:cs="Times New Roman"/>
          <w:b/>
          <w:i/>
          <w:iCs/>
          <w:color w:val="1F497D" w:themeColor="text2"/>
          <w:szCs w:val="24"/>
        </w:rPr>
        <w:lastRenderedPageBreak/>
        <w:t>Nie to, čo urobíš pre svoje deti, ale to, čo ich NAUČÍŠ, z nich dokáže urobiť ÚSPEŠNÝCH ĽUDÍ.</w:t>
      </w:r>
      <w:r w:rsidRPr="00807067">
        <w:rPr>
          <w:rFonts w:cs="Times New Roman"/>
          <w:b/>
          <w:i/>
          <w:iCs/>
          <w:color w:val="1F497D" w:themeColor="text2"/>
          <w:sz w:val="24"/>
          <w:szCs w:val="24"/>
        </w:rPr>
        <w:br/>
      </w:r>
      <w:r w:rsidRPr="00807067">
        <w:rPr>
          <w:rFonts w:cs="Times New Roman"/>
          <w:b/>
          <w:i/>
          <w:iCs/>
          <w:color w:val="1F497D" w:themeColor="text2"/>
          <w:szCs w:val="24"/>
        </w:rPr>
        <w:t>(Ann Landers)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3"/>
        <w:gridCol w:w="7001"/>
      </w:tblGrid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FC0B20" w:rsidRPr="00812D76" w:rsidRDefault="00FC0B2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rFonts w:cs="Times New Roman"/>
                <w:iCs/>
                <w:sz w:val="24"/>
                <w:szCs w:val="24"/>
              </w:rPr>
              <w:t>Dĺžka štúdia: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FC0B20" w:rsidRPr="00812D76" w:rsidRDefault="00FC0B20" w:rsidP="001379AE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FC0B2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rFonts w:cs="Times New Roman"/>
                <w:iCs/>
                <w:sz w:val="24"/>
                <w:szCs w:val="24"/>
              </w:rPr>
              <w:t>Organizačná zložka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FC0B20" w:rsidRPr="00812D76" w:rsidRDefault="00FC0B20" w:rsidP="001379AE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rFonts w:cs="Times New Roman"/>
                <w:iCs/>
                <w:sz w:val="24"/>
                <w:szCs w:val="24"/>
              </w:rPr>
              <w:t>Materská škola: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FF74B6" w:rsidP="001379AE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1-</w:t>
            </w:r>
            <w:r w:rsidR="0000680D">
              <w:rPr>
                <w:rFonts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</w:rPr>
              <w:t>4</w:t>
            </w:r>
            <w:r w:rsidR="00805C00" w:rsidRPr="00812D76">
              <w:rPr>
                <w:rFonts w:cs="Times New Roman"/>
                <w:iCs/>
                <w:sz w:val="24"/>
                <w:szCs w:val="24"/>
              </w:rPr>
              <w:t xml:space="preserve"> roky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rFonts w:cs="Times New Roman"/>
                <w:iCs/>
                <w:sz w:val="24"/>
                <w:szCs w:val="24"/>
              </w:rPr>
              <w:t>Organizačná zložka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rFonts w:cs="Times New Roman"/>
                <w:iCs/>
                <w:sz w:val="24"/>
                <w:szCs w:val="24"/>
              </w:rPr>
              <w:t>Základná škola: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rFonts w:cs="Times New Roman"/>
                <w:iCs/>
                <w:sz w:val="24"/>
                <w:szCs w:val="24"/>
              </w:rPr>
              <w:t>9 rokov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bCs/>
              </w:rPr>
              <w:t>Vyučovací jazyk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rFonts w:cs="Times New Roman"/>
                <w:iCs/>
                <w:sz w:val="24"/>
                <w:szCs w:val="24"/>
              </w:rPr>
              <w:t>slovenský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bCs/>
              </w:rPr>
            </w:pPr>
            <w:r w:rsidRPr="00812D76">
              <w:rPr>
                <w:bCs/>
              </w:rPr>
              <w:t>Študijná forma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rFonts w:cs="Times New Roman"/>
                <w:iCs/>
                <w:sz w:val="24"/>
                <w:szCs w:val="24"/>
              </w:rPr>
              <w:t>denná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bCs/>
              </w:rPr>
            </w:pPr>
            <w:r w:rsidRPr="00812D76">
              <w:rPr>
                <w:bCs/>
              </w:rPr>
              <w:t>Druh školy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bCs/>
              </w:rPr>
              <w:t>Štátna, ročníky 1. - 8 ZŠ + MŠ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bCs/>
              </w:rPr>
            </w:pPr>
            <w:r w:rsidRPr="00812D76">
              <w:rPr>
                <w:bCs/>
              </w:rPr>
              <w:t>Názov školy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bCs/>
              </w:rPr>
              <w:t>Základná škola s materskou školou, Školská 4,  Chorvátsky  Grob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bCs/>
              </w:rPr>
            </w:pPr>
            <w:r w:rsidRPr="00812D76">
              <w:rPr>
                <w:bCs/>
              </w:rPr>
              <w:t>Adresa školy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autoSpaceDE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bCs/>
              </w:rPr>
              <w:t>Školská 4, 900 25  Chorvátsky  Grob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bCs/>
              </w:rPr>
            </w:pPr>
            <w:r w:rsidRPr="00812D76">
              <w:rPr>
                <w:bCs/>
              </w:rPr>
              <w:t>IČO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rFonts w:cs="Times New Roman"/>
                <w:iCs/>
                <w:sz w:val="24"/>
                <w:szCs w:val="24"/>
              </w:rPr>
              <w:t>31816916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bCs/>
              </w:rPr>
            </w:pPr>
            <w:r w:rsidRPr="00812D76">
              <w:rPr>
                <w:bCs/>
              </w:rPr>
              <w:t>Riaditeľ školy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bCs/>
              </w:rPr>
              <w:t>Mgr. Monika Svorad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bCs/>
              </w:rPr>
            </w:pPr>
            <w:r w:rsidRPr="00812D76">
              <w:rPr>
                <w:bCs/>
              </w:rPr>
              <w:t>Koordinátor pre tvorbu a predkladateľ IŠkVP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rPr>
                <w:rFonts w:cs="Times New Roman"/>
                <w:iCs/>
                <w:sz w:val="24"/>
                <w:szCs w:val="24"/>
              </w:rPr>
            </w:pPr>
            <w:r w:rsidRPr="00812D76">
              <w:rPr>
                <w:bCs/>
              </w:rPr>
              <w:t>Mgr. Monika Svorad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Default="00805C00" w:rsidP="001379AE">
            <w:pPr>
              <w:rPr>
                <w:bCs/>
              </w:rPr>
            </w:pPr>
            <w:r w:rsidRPr="00812D76">
              <w:rPr>
                <w:bCs/>
              </w:rPr>
              <w:t>Ďalšie kontakty</w:t>
            </w:r>
          </w:p>
          <w:p w:rsidR="00812D76" w:rsidRPr="00812D76" w:rsidRDefault="00812D76" w:rsidP="001379AE">
            <w:pPr>
              <w:rPr>
                <w:bCs/>
              </w:rPr>
            </w:pP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805C00" w:rsidP="001379AE">
            <w:pPr>
              <w:autoSpaceDE w:val="0"/>
              <w:snapToGrid w:val="0"/>
              <w:jc w:val="both"/>
              <w:rPr>
                <w:bCs/>
              </w:rPr>
            </w:pPr>
            <w:r w:rsidRPr="00812D76">
              <w:rPr>
                <w:bCs/>
              </w:rPr>
              <w:t>Mgr. Lucia  Hajtmaníková,  zástupkyňa pre ZŠ</w:t>
            </w:r>
          </w:p>
          <w:p w:rsidR="00805C00" w:rsidRPr="00812D76" w:rsidRDefault="00805C00" w:rsidP="001379AE">
            <w:pPr>
              <w:rPr>
                <w:bCs/>
              </w:rPr>
            </w:pPr>
            <w:r w:rsidRPr="00812D76">
              <w:rPr>
                <w:bCs/>
              </w:rPr>
              <w:t>Mgr. Oľga  Kabátová, zástupkyňa pre MŠ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6F57D9" w:rsidP="001379AE">
            <w:pPr>
              <w:rPr>
                <w:bCs/>
              </w:rPr>
            </w:pPr>
            <w:r w:rsidRPr="00812D76">
              <w:rPr>
                <w:bCs/>
              </w:rPr>
              <w:lastRenderedPageBreak/>
              <w:t>Zriaďovateľ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805C00" w:rsidRPr="00812D76" w:rsidRDefault="006F57D9" w:rsidP="001379AE">
            <w:pPr>
              <w:rPr>
                <w:bCs/>
              </w:rPr>
            </w:pPr>
            <w:r w:rsidRPr="00812D76">
              <w:rPr>
                <w:bCs/>
              </w:rPr>
              <w:t>Obec Chorvátsky Grob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6F57D9" w:rsidRDefault="006F57D9" w:rsidP="001379AE">
            <w:pPr>
              <w:autoSpaceDE w:val="0"/>
              <w:snapToGrid w:val="0"/>
              <w:jc w:val="both"/>
              <w:rPr>
                <w:bCs/>
              </w:rPr>
            </w:pPr>
            <w:r w:rsidRPr="00812D76">
              <w:rPr>
                <w:bCs/>
              </w:rPr>
              <w:t>Adresa</w:t>
            </w:r>
          </w:p>
          <w:p w:rsidR="00812D76" w:rsidRPr="00812D76" w:rsidRDefault="00812D76" w:rsidP="001379AE">
            <w:pPr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072" w:type="dxa"/>
            <w:shd w:val="clear" w:color="auto" w:fill="DBE5F1" w:themeFill="accent1" w:themeFillTint="33"/>
          </w:tcPr>
          <w:p w:rsidR="006F57D9" w:rsidRPr="00812D76" w:rsidRDefault="006F57D9" w:rsidP="001379AE">
            <w:pPr>
              <w:autoSpaceDE w:val="0"/>
              <w:jc w:val="both"/>
              <w:rPr>
                <w:bCs/>
              </w:rPr>
            </w:pPr>
            <w:r w:rsidRPr="00812D76">
              <w:rPr>
                <w:bCs/>
              </w:rPr>
              <w:t>Námestie Josipa Andriča 17,</w:t>
            </w:r>
          </w:p>
          <w:p w:rsidR="006F57D9" w:rsidRPr="00812D76" w:rsidRDefault="006F57D9" w:rsidP="001379AE">
            <w:pPr>
              <w:rPr>
                <w:bCs/>
              </w:rPr>
            </w:pPr>
            <w:r w:rsidRPr="00812D76">
              <w:rPr>
                <w:bCs/>
              </w:rPr>
              <w:t>900 25  Chorvátsky  Grob</w:t>
            </w: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6F57D9" w:rsidRPr="00812D76" w:rsidRDefault="006F57D9" w:rsidP="001379AE">
            <w:pPr>
              <w:autoSpaceDE w:val="0"/>
              <w:snapToGrid w:val="0"/>
              <w:jc w:val="both"/>
              <w:rPr>
                <w:bCs/>
              </w:rPr>
            </w:pPr>
            <w:r w:rsidRPr="00812D76">
              <w:rPr>
                <w:bCs/>
              </w:rPr>
              <w:t>starosta</w:t>
            </w:r>
          </w:p>
        </w:tc>
        <w:tc>
          <w:tcPr>
            <w:tcW w:w="7072" w:type="dxa"/>
            <w:shd w:val="clear" w:color="auto" w:fill="DBE5F1" w:themeFill="accent1" w:themeFillTint="33"/>
          </w:tcPr>
          <w:p w:rsidR="006F57D9" w:rsidRPr="00812D76" w:rsidRDefault="006F57D9" w:rsidP="001379AE">
            <w:pPr>
              <w:rPr>
                <w:bCs/>
              </w:rPr>
            </w:pPr>
            <w:r w:rsidRPr="00812D76">
              <w:rPr>
                <w:bCs/>
              </w:rPr>
              <w:t>Ing. Radovan Benčík</w:t>
            </w:r>
          </w:p>
        </w:tc>
      </w:tr>
      <w:tr w:rsidR="00812D76" w:rsidRPr="00812D76" w:rsidTr="00812D76">
        <w:trPr>
          <w:trHeight w:val="390"/>
        </w:trPr>
        <w:tc>
          <w:tcPr>
            <w:tcW w:w="7072" w:type="dxa"/>
            <w:shd w:val="clear" w:color="auto" w:fill="DBE5F1" w:themeFill="accent1" w:themeFillTint="33"/>
          </w:tcPr>
          <w:p w:rsidR="006F57D9" w:rsidRPr="00812D76" w:rsidRDefault="006F57D9" w:rsidP="001379AE">
            <w:pPr>
              <w:autoSpaceDE w:val="0"/>
              <w:snapToGrid w:val="0"/>
              <w:jc w:val="both"/>
              <w:rPr>
                <w:bCs/>
              </w:rPr>
            </w:pPr>
            <w:r w:rsidRPr="00812D76">
              <w:rPr>
                <w:bCs/>
              </w:rPr>
              <w:t>Prerokovaný a schválený na pedagogickej rade</w:t>
            </w:r>
          </w:p>
          <w:p w:rsidR="006F57D9" w:rsidRPr="00812D76" w:rsidRDefault="006F57D9" w:rsidP="001379AE">
            <w:pPr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072" w:type="dxa"/>
            <w:shd w:val="clear" w:color="auto" w:fill="DBE5F1" w:themeFill="accent1" w:themeFillTint="33"/>
          </w:tcPr>
          <w:p w:rsidR="006F57D9" w:rsidRDefault="00812D76" w:rsidP="001379AE">
            <w:pPr>
              <w:rPr>
                <w:bCs/>
              </w:rPr>
            </w:pPr>
            <w:r>
              <w:rPr>
                <w:bCs/>
              </w:rPr>
              <w:t>03.09.2018</w:t>
            </w:r>
          </w:p>
          <w:p w:rsidR="00812D76" w:rsidRPr="00812D76" w:rsidRDefault="00812D76" w:rsidP="001379AE">
            <w:pPr>
              <w:rPr>
                <w:bCs/>
              </w:rPr>
            </w:pPr>
          </w:p>
        </w:tc>
      </w:tr>
      <w:tr w:rsidR="00812D76" w:rsidRPr="00812D76" w:rsidTr="00812D76">
        <w:tc>
          <w:tcPr>
            <w:tcW w:w="7072" w:type="dxa"/>
            <w:shd w:val="clear" w:color="auto" w:fill="DBE5F1" w:themeFill="accent1" w:themeFillTint="33"/>
          </w:tcPr>
          <w:p w:rsidR="006F57D9" w:rsidRPr="00812D76" w:rsidRDefault="006F57D9" w:rsidP="001379AE">
            <w:pPr>
              <w:autoSpaceDE w:val="0"/>
              <w:snapToGrid w:val="0"/>
              <w:jc w:val="both"/>
              <w:rPr>
                <w:bCs/>
              </w:rPr>
            </w:pPr>
            <w:r w:rsidRPr="00812D76">
              <w:rPr>
                <w:bCs/>
              </w:rPr>
              <w:t>Prerokovaný  na rade školy</w:t>
            </w:r>
            <w:r w:rsidR="00E91238">
              <w:rPr>
                <w:bCs/>
              </w:rPr>
              <w:t xml:space="preserve">                                                                                                                               </w:t>
            </w:r>
          </w:p>
          <w:p w:rsidR="006F57D9" w:rsidRPr="00812D76" w:rsidRDefault="006F57D9" w:rsidP="001379AE">
            <w:pPr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072" w:type="dxa"/>
            <w:shd w:val="clear" w:color="auto" w:fill="DBE5F1" w:themeFill="accent1" w:themeFillTint="33"/>
          </w:tcPr>
          <w:p w:rsidR="006F57D9" w:rsidRDefault="00E91238" w:rsidP="001379AE">
            <w:pPr>
              <w:rPr>
                <w:bCs/>
              </w:rPr>
            </w:pPr>
            <w:r>
              <w:rPr>
                <w:bCs/>
              </w:rPr>
              <w:t>2.10.2018</w:t>
            </w:r>
          </w:p>
          <w:p w:rsidR="00812D76" w:rsidRPr="00812D76" w:rsidRDefault="00812D76" w:rsidP="001379AE">
            <w:pPr>
              <w:rPr>
                <w:bCs/>
              </w:rPr>
            </w:pPr>
          </w:p>
        </w:tc>
      </w:tr>
    </w:tbl>
    <w:p w:rsidR="003C6142" w:rsidRDefault="003C6142" w:rsidP="001379AE">
      <w:pPr>
        <w:autoSpaceDE w:val="0"/>
        <w:jc w:val="both"/>
        <w:rPr>
          <w:bCs/>
          <w:sz w:val="24"/>
          <w:szCs w:val="24"/>
        </w:rPr>
      </w:pPr>
    </w:p>
    <w:p w:rsidR="003C6142" w:rsidRDefault="003C6142" w:rsidP="001379AE">
      <w:pPr>
        <w:autoSpaceDE w:val="0"/>
        <w:jc w:val="both"/>
        <w:rPr>
          <w:bCs/>
          <w:sz w:val="24"/>
          <w:szCs w:val="24"/>
        </w:rPr>
      </w:pPr>
    </w:p>
    <w:p w:rsidR="003A7CF2" w:rsidRPr="003A7CF2" w:rsidRDefault="003A7CF2" w:rsidP="001379AE">
      <w:pPr>
        <w:autoSpaceDE w:val="0"/>
        <w:jc w:val="both"/>
        <w:rPr>
          <w:b/>
          <w:bCs/>
          <w:sz w:val="24"/>
          <w:szCs w:val="24"/>
        </w:rPr>
      </w:pPr>
      <w:r w:rsidRPr="003A7CF2">
        <w:rPr>
          <w:bCs/>
          <w:sz w:val="24"/>
          <w:szCs w:val="24"/>
        </w:rPr>
        <w:t xml:space="preserve">Platnosť dokumentu: </w:t>
      </w:r>
      <w:r w:rsidR="003C6142">
        <w:rPr>
          <w:bCs/>
          <w:sz w:val="24"/>
          <w:szCs w:val="24"/>
        </w:rPr>
        <w:t xml:space="preserve"> </w:t>
      </w:r>
      <w:r w:rsidRPr="003A7CF2">
        <w:rPr>
          <w:bCs/>
          <w:sz w:val="24"/>
          <w:szCs w:val="24"/>
        </w:rPr>
        <w:t xml:space="preserve">od </w:t>
      </w:r>
      <w:r w:rsidRPr="003A7CF2">
        <w:rPr>
          <w:b/>
          <w:bCs/>
          <w:sz w:val="24"/>
          <w:szCs w:val="24"/>
        </w:rPr>
        <w:t>1.9. 2018 do 31.8.2019</w:t>
      </w:r>
    </w:p>
    <w:p w:rsidR="003A7CF2" w:rsidRPr="003A7CF2" w:rsidRDefault="003A7CF2" w:rsidP="001379AE">
      <w:pPr>
        <w:autoSpaceDE w:val="0"/>
        <w:jc w:val="both"/>
        <w:rPr>
          <w:b/>
          <w:bCs/>
          <w:sz w:val="24"/>
          <w:szCs w:val="24"/>
        </w:rPr>
      </w:pPr>
      <w:r w:rsidRPr="003A7CF2">
        <w:rPr>
          <w:b/>
          <w:bCs/>
          <w:sz w:val="24"/>
          <w:szCs w:val="24"/>
        </w:rPr>
        <w:t>Podľa tohto IŠkVP sa v školskom roku 2018/2019 postupuje v 1.,</w:t>
      </w:r>
      <w:r>
        <w:rPr>
          <w:b/>
          <w:bCs/>
          <w:sz w:val="24"/>
          <w:szCs w:val="24"/>
        </w:rPr>
        <w:t xml:space="preserve"> </w:t>
      </w:r>
      <w:r w:rsidRPr="003A7CF2">
        <w:rPr>
          <w:b/>
          <w:bCs/>
          <w:sz w:val="24"/>
          <w:szCs w:val="24"/>
        </w:rPr>
        <w:t>2.,</w:t>
      </w:r>
      <w:r w:rsidR="003C6142">
        <w:rPr>
          <w:b/>
          <w:bCs/>
          <w:sz w:val="24"/>
          <w:szCs w:val="24"/>
        </w:rPr>
        <w:t xml:space="preserve"> </w:t>
      </w:r>
      <w:r w:rsidRPr="003A7CF2">
        <w:rPr>
          <w:b/>
          <w:bCs/>
          <w:sz w:val="24"/>
          <w:szCs w:val="24"/>
        </w:rPr>
        <w:t>3.,</w:t>
      </w:r>
      <w:r w:rsidR="003C6142">
        <w:rPr>
          <w:b/>
          <w:bCs/>
          <w:sz w:val="24"/>
          <w:szCs w:val="24"/>
        </w:rPr>
        <w:t xml:space="preserve"> </w:t>
      </w:r>
      <w:r w:rsidRPr="003A7CF2">
        <w:rPr>
          <w:b/>
          <w:bCs/>
          <w:sz w:val="24"/>
          <w:szCs w:val="24"/>
        </w:rPr>
        <w:t>4.,</w:t>
      </w:r>
      <w:r w:rsidR="003C6142">
        <w:rPr>
          <w:b/>
          <w:bCs/>
          <w:sz w:val="24"/>
          <w:szCs w:val="24"/>
        </w:rPr>
        <w:t xml:space="preserve"> </w:t>
      </w:r>
      <w:r w:rsidRPr="003A7CF2">
        <w:rPr>
          <w:b/>
          <w:bCs/>
          <w:sz w:val="24"/>
          <w:szCs w:val="24"/>
        </w:rPr>
        <w:t>5. ,6.,</w:t>
      </w:r>
      <w:r w:rsidR="003C6142">
        <w:rPr>
          <w:b/>
          <w:bCs/>
          <w:sz w:val="24"/>
          <w:szCs w:val="24"/>
        </w:rPr>
        <w:t xml:space="preserve"> </w:t>
      </w:r>
      <w:r w:rsidRPr="003A7CF2">
        <w:rPr>
          <w:b/>
          <w:bCs/>
          <w:sz w:val="24"/>
          <w:szCs w:val="24"/>
        </w:rPr>
        <w:t>7. a 8.  ročníku ZŠ.</w:t>
      </w:r>
    </w:p>
    <w:p w:rsidR="003A7CF2" w:rsidRDefault="003A7CF2" w:rsidP="001379AE">
      <w:pPr>
        <w:autoSpaceDE w:val="0"/>
        <w:jc w:val="both"/>
        <w:rPr>
          <w:bCs/>
          <w:sz w:val="24"/>
          <w:szCs w:val="24"/>
        </w:rPr>
      </w:pPr>
      <w:r w:rsidRPr="003A7CF2">
        <w:rPr>
          <w:bCs/>
          <w:sz w:val="24"/>
          <w:szCs w:val="24"/>
        </w:rPr>
        <w:t>Pozn.: MŠ postupuje podľa  ŠkVP Adamkov a Evičkin rok v MŠ.</w:t>
      </w:r>
    </w:p>
    <w:p w:rsidR="009D2B93" w:rsidRDefault="009D2B93" w:rsidP="001379AE">
      <w:pPr>
        <w:autoSpaceDE w:val="0"/>
        <w:jc w:val="both"/>
        <w:rPr>
          <w:bCs/>
          <w:sz w:val="24"/>
          <w:szCs w:val="24"/>
        </w:rPr>
      </w:pPr>
    </w:p>
    <w:p w:rsidR="009D2B93" w:rsidRDefault="009D2B93" w:rsidP="001379AE">
      <w:pPr>
        <w:autoSpaceDE w:val="0"/>
        <w:jc w:val="both"/>
        <w:rPr>
          <w:bCs/>
          <w:sz w:val="24"/>
          <w:szCs w:val="24"/>
        </w:rPr>
      </w:pPr>
    </w:p>
    <w:p w:rsidR="009D2B93" w:rsidRDefault="009D2B93" w:rsidP="001379AE">
      <w:pPr>
        <w:autoSpaceDE w:val="0"/>
        <w:jc w:val="both"/>
        <w:rPr>
          <w:bCs/>
          <w:sz w:val="24"/>
          <w:szCs w:val="24"/>
        </w:rPr>
      </w:pPr>
    </w:p>
    <w:p w:rsidR="009D2B93" w:rsidRDefault="009D2B93" w:rsidP="001379AE">
      <w:pPr>
        <w:autoSpaceDE w:val="0"/>
        <w:jc w:val="both"/>
        <w:rPr>
          <w:bCs/>
          <w:sz w:val="24"/>
          <w:szCs w:val="24"/>
        </w:rPr>
      </w:pPr>
    </w:p>
    <w:p w:rsidR="001379AE" w:rsidRPr="00453747" w:rsidRDefault="001379AE" w:rsidP="001379AE">
      <w:pPr>
        <w:tabs>
          <w:tab w:val="right" w:pos="9214"/>
          <w:tab w:val="right" w:pos="9356"/>
        </w:tabs>
        <w:autoSpaceDE w:val="0"/>
        <w:rPr>
          <w:b/>
          <w:bCs/>
          <w:sz w:val="16"/>
          <w:szCs w:val="16"/>
        </w:rPr>
      </w:pPr>
      <w:r w:rsidRPr="00453747">
        <w:rPr>
          <w:b/>
          <w:bCs/>
          <w:sz w:val="16"/>
          <w:szCs w:val="16"/>
        </w:rPr>
        <w:lastRenderedPageBreak/>
        <w:t>Obsah:</w:t>
      </w:r>
    </w:p>
    <w:p w:rsidR="001379AE" w:rsidRPr="00453747" w:rsidRDefault="001379AE" w:rsidP="001379AE">
      <w:pPr>
        <w:numPr>
          <w:ilvl w:val="0"/>
          <w:numId w:val="3"/>
        </w:numPr>
        <w:tabs>
          <w:tab w:val="left" w:pos="8364"/>
          <w:tab w:val="right" w:pos="9072"/>
          <w:tab w:val="right" w:pos="9214"/>
          <w:tab w:val="right" w:pos="9356"/>
        </w:tabs>
        <w:suppressAutoHyphens/>
        <w:autoSpaceDE w:val="0"/>
        <w:spacing w:after="0" w:line="240" w:lineRule="auto"/>
        <w:rPr>
          <w:b/>
          <w:bCs/>
          <w:sz w:val="16"/>
          <w:szCs w:val="16"/>
        </w:rPr>
      </w:pPr>
      <w:r w:rsidRPr="00453747">
        <w:rPr>
          <w:b/>
          <w:bCs/>
          <w:sz w:val="16"/>
          <w:szCs w:val="16"/>
        </w:rPr>
        <w:t>Všeobecná charakteristika školy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Veľkosť školy</w:t>
      </w:r>
      <w:r w:rsidRPr="00453747">
        <w:rPr>
          <w:bCs/>
          <w:sz w:val="16"/>
          <w:szCs w:val="16"/>
        </w:rPr>
        <w:tab/>
        <w:t>4</w:t>
      </w:r>
    </w:p>
    <w:p w:rsidR="001379AE" w:rsidRPr="00453747" w:rsidRDefault="00542ECD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>
        <w:rPr>
          <w:bCs/>
          <w:sz w:val="16"/>
          <w:szCs w:val="16"/>
        </w:rPr>
        <w:t>Charakteristika žiakov</w:t>
      </w:r>
      <w:r>
        <w:rPr>
          <w:bCs/>
          <w:sz w:val="16"/>
          <w:szCs w:val="16"/>
        </w:rPr>
        <w:tab/>
        <w:t>6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Charakteristika pedagogického  zboru</w:t>
      </w:r>
      <w:r w:rsidRPr="00453747">
        <w:rPr>
          <w:bCs/>
          <w:sz w:val="16"/>
          <w:szCs w:val="16"/>
        </w:rPr>
        <w:tab/>
        <w:t>6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Organizácia prijímacieho konania</w:t>
      </w:r>
      <w:r w:rsidRPr="00453747">
        <w:rPr>
          <w:bCs/>
          <w:sz w:val="16"/>
          <w:szCs w:val="16"/>
        </w:rPr>
        <w:tab/>
        <w:t>7</w:t>
      </w:r>
    </w:p>
    <w:p w:rsidR="001379AE" w:rsidRPr="00453747" w:rsidRDefault="00C61620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>
        <w:rPr>
          <w:bCs/>
          <w:sz w:val="16"/>
          <w:szCs w:val="16"/>
        </w:rPr>
        <w:t>Dlhodobé projekty</w:t>
      </w:r>
      <w:r>
        <w:rPr>
          <w:bCs/>
          <w:sz w:val="16"/>
          <w:szCs w:val="16"/>
        </w:rPr>
        <w:tab/>
        <w:t>8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Spoluprá</w:t>
      </w:r>
      <w:r w:rsidR="00C61620">
        <w:rPr>
          <w:bCs/>
          <w:sz w:val="16"/>
          <w:szCs w:val="16"/>
        </w:rPr>
        <w:t>ca s rodičmi a inými subjektmi</w:t>
      </w:r>
      <w:r w:rsidR="00C61620">
        <w:rPr>
          <w:bCs/>
          <w:sz w:val="16"/>
          <w:szCs w:val="16"/>
        </w:rPr>
        <w:tab/>
        <w:t>9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Priestorové a materiá</w:t>
      </w:r>
      <w:r w:rsidR="00C61620">
        <w:rPr>
          <w:bCs/>
          <w:sz w:val="16"/>
          <w:szCs w:val="16"/>
        </w:rPr>
        <w:t>lno–technické podmienky  školy</w:t>
      </w:r>
      <w:r w:rsidR="00C61620">
        <w:rPr>
          <w:bCs/>
          <w:sz w:val="16"/>
          <w:szCs w:val="16"/>
        </w:rPr>
        <w:tab/>
        <w:t>10</w:t>
      </w:r>
    </w:p>
    <w:p w:rsidR="001379AE" w:rsidRPr="00453747" w:rsidRDefault="00C61620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>
        <w:rPr>
          <w:bCs/>
          <w:sz w:val="16"/>
          <w:szCs w:val="16"/>
        </w:rPr>
        <w:t>Škola ako životný  priestor</w:t>
      </w:r>
      <w:r>
        <w:rPr>
          <w:bCs/>
          <w:sz w:val="16"/>
          <w:szCs w:val="16"/>
        </w:rPr>
        <w:tab/>
        <w:t>11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pos="9072"/>
          <w:tab w:val="right" w:pos="9214"/>
          <w:tab w:val="right" w:pos="9356"/>
        </w:tabs>
        <w:suppressAutoHyphens/>
        <w:autoSpaceDE w:val="0"/>
        <w:spacing w:after="0" w:line="240" w:lineRule="auto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 xml:space="preserve"> Podmienky na zaistenie bezpečnosti a ochrany zdravia pri výchove </w:t>
      </w:r>
    </w:p>
    <w:p w:rsidR="001379AE" w:rsidRPr="00453747" w:rsidRDefault="00C61620" w:rsidP="001379AE">
      <w:pPr>
        <w:tabs>
          <w:tab w:val="right" w:leader="dot" w:pos="9214"/>
        </w:tabs>
        <w:autoSpaceDE w:val="0"/>
        <w:ind w:left="930"/>
        <w:rPr>
          <w:bCs/>
          <w:sz w:val="16"/>
          <w:szCs w:val="16"/>
        </w:rPr>
      </w:pPr>
      <w:r>
        <w:rPr>
          <w:bCs/>
          <w:sz w:val="16"/>
          <w:szCs w:val="16"/>
        </w:rPr>
        <w:t>a vzdelávaní</w:t>
      </w:r>
      <w:r>
        <w:rPr>
          <w:bCs/>
          <w:sz w:val="16"/>
          <w:szCs w:val="16"/>
        </w:rPr>
        <w:tab/>
        <w:t>12</w:t>
      </w:r>
    </w:p>
    <w:p w:rsidR="001379AE" w:rsidRPr="00453747" w:rsidRDefault="001379AE" w:rsidP="001379AE">
      <w:pPr>
        <w:numPr>
          <w:ilvl w:val="0"/>
          <w:numId w:val="3"/>
        </w:numPr>
        <w:tabs>
          <w:tab w:val="right" w:pos="9214"/>
        </w:tabs>
        <w:suppressAutoHyphens/>
        <w:autoSpaceDE w:val="0"/>
        <w:spacing w:after="0" w:line="240" w:lineRule="auto"/>
        <w:rPr>
          <w:b/>
          <w:bCs/>
          <w:sz w:val="16"/>
          <w:szCs w:val="16"/>
        </w:rPr>
      </w:pPr>
      <w:r w:rsidRPr="00453747">
        <w:rPr>
          <w:b/>
          <w:bCs/>
          <w:sz w:val="16"/>
          <w:szCs w:val="16"/>
        </w:rPr>
        <w:t>Charakteristika školského vzdelávacieho programu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sz w:val="16"/>
          <w:szCs w:val="16"/>
        </w:rPr>
      </w:pPr>
      <w:r w:rsidRPr="00453747">
        <w:rPr>
          <w:sz w:val="16"/>
          <w:szCs w:val="16"/>
        </w:rPr>
        <w:t>Pedagogický princíp školy (vlastn</w:t>
      </w:r>
      <w:r w:rsidR="00C61620">
        <w:rPr>
          <w:sz w:val="16"/>
          <w:szCs w:val="16"/>
        </w:rPr>
        <w:t>é ciele výchovy a vzdelávania</w:t>
      </w:r>
      <w:r w:rsidR="00230A12">
        <w:rPr>
          <w:sz w:val="16"/>
          <w:szCs w:val="16"/>
        </w:rPr>
        <w:t>)</w:t>
      </w:r>
      <w:r w:rsidR="00C61620">
        <w:rPr>
          <w:sz w:val="16"/>
          <w:szCs w:val="16"/>
        </w:rPr>
        <w:tab/>
        <w:t>12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Zamera</w:t>
      </w:r>
      <w:r w:rsidR="00C61620">
        <w:rPr>
          <w:bCs/>
          <w:sz w:val="16"/>
          <w:szCs w:val="16"/>
        </w:rPr>
        <w:t>nie školy a stupeň  vzdelania</w:t>
      </w:r>
      <w:r w:rsidR="00C61620">
        <w:rPr>
          <w:bCs/>
          <w:sz w:val="16"/>
          <w:szCs w:val="16"/>
        </w:rPr>
        <w:tab/>
        <w:t>16</w:t>
      </w:r>
    </w:p>
    <w:p w:rsidR="001379AE" w:rsidRPr="00453747" w:rsidRDefault="00C61620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>
        <w:rPr>
          <w:sz w:val="16"/>
          <w:szCs w:val="16"/>
        </w:rPr>
        <w:t>Profil  absolventa</w:t>
      </w:r>
      <w:r>
        <w:rPr>
          <w:sz w:val="16"/>
          <w:szCs w:val="16"/>
        </w:rPr>
        <w:tab/>
        <w:t>17</w:t>
      </w:r>
    </w:p>
    <w:p w:rsidR="001379AE" w:rsidRPr="00453747" w:rsidRDefault="00C61620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>
        <w:rPr>
          <w:sz w:val="16"/>
          <w:szCs w:val="16"/>
        </w:rPr>
        <w:t>Kľúčové kompetencie</w:t>
      </w:r>
      <w:r>
        <w:rPr>
          <w:sz w:val="16"/>
          <w:szCs w:val="16"/>
        </w:rPr>
        <w:tab/>
        <w:t>18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Spôsob, podmienky ukonč</w:t>
      </w:r>
      <w:r w:rsidR="00C61620">
        <w:rPr>
          <w:bCs/>
          <w:sz w:val="16"/>
          <w:szCs w:val="16"/>
        </w:rPr>
        <w:t>ovania výchovy  a vzdelávania</w:t>
      </w:r>
      <w:r w:rsidR="00C61620">
        <w:rPr>
          <w:bCs/>
          <w:sz w:val="16"/>
          <w:szCs w:val="16"/>
        </w:rPr>
        <w:tab/>
        <w:t>19</w:t>
      </w:r>
    </w:p>
    <w:p w:rsidR="001379AE" w:rsidRPr="00453747" w:rsidRDefault="00C61620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>
        <w:rPr>
          <w:bCs/>
          <w:sz w:val="16"/>
          <w:szCs w:val="16"/>
        </w:rPr>
        <w:t>Pedagogické  stratégie</w:t>
      </w:r>
      <w:r>
        <w:rPr>
          <w:bCs/>
          <w:sz w:val="16"/>
          <w:szCs w:val="16"/>
        </w:rPr>
        <w:tab/>
        <w:t>20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Zabezpečenie výučby pre žia</w:t>
      </w:r>
      <w:r w:rsidR="00C61620">
        <w:rPr>
          <w:bCs/>
          <w:sz w:val="16"/>
          <w:szCs w:val="16"/>
        </w:rPr>
        <w:t>kov so špeciálnymi  potrebami</w:t>
      </w:r>
      <w:r w:rsidR="00C61620">
        <w:rPr>
          <w:bCs/>
          <w:sz w:val="16"/>
          <w:szCs w:val="16"/>
        </w:rPr>
        <w:tab/>
        <w:t>20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Začlenenie prierezových tém............................................................................................................</w:t>
      </w:r>
      <w:r w:rsidR="00C61620">
        <w:rPr>
          <w:bCs/>
          <w:sz w:val="16"/>
          <w:szCs w:val="16"/>
        </w:rPr>
        <w:t>.........22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Metódy vyučovania......................................................................................................</w:t>
      </w:r>
      <w:r w:rsidR="00C61620">
        <w:rPr>
          <w:bCs/>
          <w:sz w:val="16"/>
          <w:szCs w:val="16"/>
        </w:rPr>
        <w:t>..............................25</w:t>
      </w:r>
    </w:p>
    <w:p w:rsidR="001379AE" w:rsidRPr="00453747" w:rsidRDefault="001379AE" w:rsidP="001379AE">
      <w:pPr>
        <w:pStyle w:val="Odsekzoznamu"/>
        <w:numPr>
          <w:ilvl w:val="1"/>
          <w:numId w:val="3"/>
        </w:numPr>
        <w:tabs>
          <w:tab w:val="right" w:leader="dot" w:pos="9214"/>
        </w:tabs>
        <w:autoSpaceDE w:val="0"/>
        <w:spacing w:after="200" w:line="276" w:lineRule="auto"/>
        <w:contextualSpacing w:val="0"/>
        <w:rPr>
          <w:rFonts w:ascii="Times New Roman" w:hAnsi="Times New Roman"/>
          <w:bCs/>
          <w:sz w:val="16"/>
          <w:szCs w:val="16"/>
        </w:rPr>
      </w:pPr>
      <w:r w:rsidRPr="00453747">
        <w:rPr>
          <w:rFonts w:ascii="Times New Roman" w:hAnsi="Times New Roman"/>
          <w:bCs/>
          <w:sz w:val="16"/>
          <w:szCs w:val="16"/>
        </w:rPr>
        <w:t>Formy práce na vyučovaní.......................................................................................</w:t>
      </w:r>
      <w:r w:rsidR="00C61620">
        <w:rPr>
          <w:rFonts w:ascii="Times New Roman" w:hAnsi="Times New Roman"/>
          <w:bCs/>
          <w:sz w:val="16"/>
          <w:szCs w:val="16"/>
        </w:rPr>
        <w:t>..............................26</w:t>
      </w:r>
    </w:p>
    <w:p w:rsidR="001379AE" w:rsidRPr="00453747" w:rsidRDefault="001379AE" w:rsidP="001379AE">
      <w:pPr>
        <w:numPr>
          <w:ilvl w:val="0"/>
          <w:numId w:val="3"/>
        </w:numPr>
        <w:tabs>
          <w:tab w:val="right" w:pos="9356"/>
        </w:tabs>
        <w:suppressAutoHyphens/>
        <w:autoSpaceDE w:val="0"/>
        <w:spacing w:after="0" w:line="240" w:lineRule="auto"/>
        <w:rPr>
          <w:b/>
          <w:sz w:val="16"/>
          <w:szCs w:val="16"/>
        </w:rPr>
      </w:pPr>
      <w:r w:rsidRPr="00453747">
        <w:rPr>
          <w:b/>
          <w:sz w:val="16"/>
          <w:szCs w:val="16"/>
        </w:rPr>
        <w:t>Vnútorný systém kontroly a hodnotenia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Hodnotenie vzdelávacích výsledkov práce žiakov</w:t>
      </w:r>
      <w:r w:rsidRPr="00453747">
        <w:rPr>
          <w:bCs/>
          <w:sz w:val="16"/>
          <w:szCs w:val="16"/>
        </w:rPr>
        <w:tab/>
        <w:t>21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Vnútorný systém kontr</w:t>
      </w:r>
      <w:r w:rsidR="00C61620">
        <w:rPr>
          <w:bCs/>
          <w:sz w:val="16"/>
          <w:szCs w:val="16"/>
        </w:rPr>
        <w:t>oly a hodnotenia zamestnancov</w:t>
      </w:r>
      <w:r w:rsidR="00C61620">
        <w:rPr>
          <w:bCs/>
          <w:sz w:val="16"/>
          <w:szCs w:val="16"/>
        </w:rPr>
        <w:tab/>
        <w:t>28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sz w:val="16"/>
          <w:szCs w:val="16"/>
        </w:rPr>
        <w:t>Požiadavky na kontinuálne vzd</w:t>
      </w:r>
      <w:r w:rsidR="00C61620">
        <w:rPr>
          <w:sz w:val="16"/>
          <w:szCs w:val="16"/>
        </w:rPr>
        <w:t>elávanie pedag.  zamestnancov</w:t>
      </w:r>
      <w:r w:rsidR="00C61620">
        <w:rPr>
          <w:sz w:val="16"/>
          <w:szCs w:val="16"/>
        </w:rPr>
        <w:tab/>
        <w:t>29</w:t>
      </w:r>
    </w:p>
    <w:p w:rsidR="001379AE" w:rsidRPr="00453747" w:rsidRDefault="001379AE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>H</w:t>
      </w:r>
      <w:r w:rsidR="00C61620">
        <w:rPr>
          <w:bCs/>
          <w:sz w:val="16"/>
          <w:szCs w:val="16"/>
        </w:rPr>
        <w:t>odnotenie školy, SWOT analýza</w:t>
      </w:r>
      <w:r w:rsidR="00C61620">
        <w:rPr>
          <w:bCs/>
          <w:sz w:val="16"/>
          <w:szCs w:val="16"/>
        </w:rPr>
        <w:tab/>
        <w:t>30</w:t>
      </w:r>
    </w:p>
    <w:p w:rsidR="001379AE" w:rsidRDefault="00C61620" w:rsidP="001379AE">
      <w:pPr>
        <w:numPr>
          <w:ilvl w:val="1"/>
          <w:numId w:val="3"/>
        </w:numPr>
        <w:tabs>
          <w:tab w:val="right" w:leader="dot" w:pos="9214"/>
        </w:tabs>
        <w:suppressAutoHyphens/>
        <w:autoSpaceDE w:val="0"/>
        <w:spacing w:after="0" w:line="240" w:lineRule="auto"/>
        <w:ind w:left="924" w:hanging="357"/>
        <w:rPr>
          <w:bCs/>
          <w:sz w:val="16"/>
          <w:szCs w:val="16"/>
        </w:rPr>
      </w:pPr>
      <w:r>
        <w:rPr>
          <w:bCs/>
          <w:sz w:val="16"/>
          <w:szCs w:val="16"/>
        </w:rPr>
        <w:t>Organizácia vyučovania</w:t>
      </w:r>
      <w:r>
        <w:rPr>
          <w:bCs/>
          <w:sz w:val="16"/>
          <w:szCs w:val="16"/>
        </w:rPr>
        <w:tab/>
        <w:t>32</w:t>
      </w:r>
    </w:p>
    <w:p w:rsidR="00453747" w:rsidRPr="00453747" w:rsidRDefault="00453747" w:rsidP="00453747">
      <w:pPr>
        <w:tabs>
          <w:tab w:val="right" w:leader="dot" w:pos="9214"/>
        </w:tabs>
        <w:suppressAutoHyphens/>
        <w:autoSpaceDE w:val="0"/>
        <w:spacing w:after="0" w:line="240" w:lineRule="auto"/>
        <w:rPr>
          <w:bCs/>
          <w:sz w:val="16"/>
          <w:szCs w:val="16"/>
        </w:rPr>
      </w:pPr>
    </w:p>
    <w:p w:rsidR="001379AE" w:rsidRPr="00453747" w:rsidRDefault="001379AE" w:rsidP="001379AE">
      <w:pPr>
        <w:numPr>
          <w:ilvl w:val="0"/>
          <w:numId w:val="3"/>
        </w:numPr>
        <w:tabs>
          <w:tab w:val="right" w:pos="9356"/>
        </w:tabs>
        <w:suppressAutoHyphens/>
        <w:autoSpaceDE w:val="0"/>
        <w:spacing w:after="0" w:line="240" w:lineRule="auto"/>
        <w:rPr>
          <w:b/>
          <w:bCs/>
          <w:sz w:val="16"/>
          <w:szCs w:val="16"/>
        </w:rPr>
      </w:pPr>
      <w:r w:rsidRPr="00453747">
        <w:rPr>
          <w:b/>
          <w:bCs/>
          <w:sz w:val="16"/>
          <w:szCs w:val="16"/>
        </w:rPr>
        <w:t>Školský učebný plán</w:t>
      </w:r>
    </w:p>
    <w:p w:rsidR="001379AE" w:rsidRDefault="001379AE" w:rsidP="001379AE">
      <w:pPr>
        <w:tabs>
          <w:tab w:val="right" w:leader="dot" w:pos="9214"/>
        </w:tabs>
        <w:autoSpaceDE w:val="0"/>
        <w:ind w:left="360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 xml:space="preserve">     4.1.     Školský </w:t>
      </w:r>
      <w:r w:rsidR="00C61620">
        <w:rPr>
          <w:bCs/>
          <w:sz w:val="16"/>
          <w:szCs w:val="16"/>
        </w:rPr>
        <w:t>učebný plán ISCED 1 a ISCED 2</w:t>
      </w:r>
      <w:r w:rsidR="00C61620">
        <w:rPr>
          <w:bCs/>
          <w:sz w:val="16"/>
          <w:szCs w:val="16"/>
        </w:rPr>
        <w:tab/>
        <w:t>34</w:t>
      </w:r>
    </w:p>
    <w:p w:rsidR="001379AE" w:rsidRPr="00453747" w:rsidRDefault="001379AE" w:rsidP="001379AE">
      <w:pPr>
        <w:tabs>
          <w:tab w:val="left" w:pos="1215"/>
          <w:tab w:val="right" w:leader="dot" w:pos="9356"/>
        </w:tabs>
        <w:autoSpaceDE w:val="0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 xml:space="preserve">             4.2.     Poznámky  k učebnému plánu ..............................................................................</w:t>
      </w:r>
      <w:r w:rsidR="00C61620">
        <w:rPr>
          <w:bCs/>
          <w:sz w:val="16"/>
          <w:szCs w:val="16"/>
        </w:rPr>
        <w:t>..............................37</w:t>
      </w:r>
    </w:p>
    <w:p w:rsidR="001379AE" w:rsidRDefault="001379AE" w:rsidP="001379AE">
      <w:pPr>
        <w:tabs>
          <w:tab w:val="left" w:pos="1215"/>
          <w:tab w:val="right" w:leader="dot" w:pos="9356"/>
        </w:tabs>
        <w:autoSpaceDE w:val="0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 xml:space="preserve">        </w:t>
      </w:r>
      <w:r w:rsidRPr="00453747">
        <w:rPr>
          <w:bCs/>
          <w:color w:val="FF0000"/>
          <w:sz w:val="16"/>
          <w:szCs w:val="16"/>
        </w:rPr>
        <w:t xml:space="preserve">     </w:t>
      </w:r>
      <w:r w:rsidRPr="00453747">
        <w:rPr>
          <w:bCs/>
          <w:sz w:val="16"/>
          <w:szCs w:val="16"/>
        </w:rPr>
        <w:t>4.3.     Skratky k učebnému plánu.....................................................................................</w:t>
      </w:r>
      <w:r w:rsidR="00C61620">
        <w:rPr>
          <w:bCs/>
          <w:sz w:val="16"/>
          <w:szCs w:val="16"/>
        </w:rPr>
        <w:t>..............................39</w:t>
      </w:r>
    </w:p>
    <w:p w:rsidR="001379AE" w:rsidRPr="00453747" w:rsidRDefault="001379AE" w:rsidP="001379AE">
      <w:pPr>
        <w:tabs>
          <w:tab w:val="left" w:pos="1215"/>
          <w:tab w:val="right" w:leader="dot" w:pos="9356"/>
        </w:tabs>
        <w:autoSpaceDE w:val="0"/>
        <w:rPr>
          <w:bCs/>
          <w:sz w:val="16"/>
          <w:szCs w:val="16"/>
        </w:rPr>
      </w:pPr>
      <w:r w:rsidRPr="00453747">
        <w:rPr>
          <w:bCs/>
          <w:sz w:val="16"/>
          <w:szCs w:val="16"/>
        </w:rPr>
        <w:t xml:space="preserve"> </w:t>
      </w:r>
    </w:p>
    <w:p w:rsidR="001379AE" w:rsidRPr="00453747" w:rsidRDefault="001379AE" w:rsidP="001379AE">
      <w:pPr>
        <w:numPr>
          <w:ilvl w:val="0"/>
          <w:numId w:val="3"/>
        </w:numPr>
        <w:tabs>
          <w:tab w:val="right" w:pos="9356"/>
        </w:tabs>
        <w:suppressAutoHyphens/>
        <w:autoSpaceDE w:val="0"/>
        <w:spacing w:after="0" w:line="240" w:lineRule="auto"/>
        <w:rPr>
          <w:b/>
          <w:bCs/>
          <w:sz w:val="16"/>
          <w:szCs w:val="16"/>
        </w:rPr>
      </w:pPr>
      <w:r w:rsidRPr="00453747">
        <w:rPr>
          <w:b/>
          <w:bCs/>
          <w:sz w:val="16"/>
          <w:szCs w:val="16"/>
        </w:rPr>
        <w:t>Učebné osnovy</w:t>
      </w:r>
    </w:p>
    <w:p w:rsidR="001379AE" w:rsidRPr="00453747" w:rsidRDefault="00C61620" w:rsidP="001379AE">
      <w:pPr>
        <w:pStyle w:val="Odsekzoznamu"/>
        <w:numPr>
          <w:ilvl w:val="1"/>
          <w:numId w:val="3"/>
        </w:numPr>
        <w:tabs>
          <w:tab w:val="right" w:leader="dot" w:pos="9214"/>
        </w:tabs>
        <w:autoSpaceDE w:val="0"/>
        <w:spacing w:after="0" w:line="276" w:lineRule="auto"/>
        <w:contextualSpacing w:val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ISCED 1</w:t>
      </w:r>
      <w:r>
        <w:rPr>
          <w:rFonts w:ascii="Times New Roman" w:hAnsi="Times New Roman"/>
          <w:bCs/>
          <w:sz w:val="16"/>
          <w:szCs w:val="16"/>
        </w:rPr>
        <w:tab/>
        <w:t>4</w:t>
      </w:r>
      <w:r w:rsidR="001379AE" w:rsidRPr="00453747">
        <w:rPr>
          <w:rFonts w:ascii="Times New Roman" w:hAnsi="Times New Roman"/>
          <w:bCs/>
          <w:sz w:val="16"/>
          <w:szCs w:val="16"/>
        </w:rPr>
        <w:t>0</w:t>
      </w:r>
    </w:p>
    <w:p w:rsidR="001379AE" w:rsidRPr="00453747" w:rsidRDefault="00C61620" w:rsidP="001379AE">
      <w:pPr>
        <w:pStyle w:val="Odsekzoznamu"/>
        <w:numPr>
          <w:ilvl w:val="1"/>
          <w:numId w:val="3"/>
        </w:numPr>
        <w:tabs>
          <w:tab w:val="right" w:leader="dot" w:pos="9214"/>
        </w:tabs>
        <w:autoSpaceDE w:val="0"/>
        <w:spacing w:after="0" w:line="276" w:lineRule="auto"/>
        <w:contextualSpacing w:val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ISCED 2</w:t>
      </w:r>
      <w:r>
        <w:rPr>
          <w:rFonts w:ascii="Times New Roman" w:hAnsi="Times New Roman"/>
          <w:bCs/>
          <w:sz w:val="16"/>
          <w:szCs w:val="16"/>
        </w:rPr>
        <w:tab/>
        <w:t>4</w:t>
      </w:r>
      <w:r w:rsidR="001379AE" w:rsidRPr="00453747">
        <w:rPr>
          <w:rFonts w:ascii="Times New Roman" w:hAnsi="Times New Roman"/>
          <w:bCs/>
          <w:sz w:val="16"/>
          <w:szCs w:val="16"/>
        </w:rPr>
        <w:t>0</w:t>
      </w:r>
    </w:p>
    <w:p w:rsidR="004A7195" w:rsidRDefault="004A7195" w:rsidP="004A7195">
      <w:pPr>
        <w:pStyle w:val="Odsekzoznamu"/>
        <w:numPr>
          <w:ilvl w:val="0"/>
          <w:numId w:val="4"/>
        </w:numPr>
        <w:autoSpaceDE w:val="0"/>
        <w:jc w:val="both"/>
        <w:rPr>
          <w:b/>
          <w:bCs/>
          <w:u w:val="single"/>
        </w:rPr>
      </w:pPr>
      <w:r w:rsidRPr="004A7195">
        <w:rPr>
          <w:b/>
          <w:bCs/>
          <w:u w:val="single"/>
        </w:rPr>
        <w:lastRenderedPageBreak/>
        <w:t>Všeobecná charakteristika školy</w:t>
      </w:r>
    </w:p>
    <w:p w:rsidR="004A7195" w:rsidRPr="004A7195" w:rsidRDefault="004A7195" w:rsidP="004A7195">
      <w:pPr>
        <w:pStyle w:val="Odsekzoznamu"/>
        <w:numPr>
          <w:ilvl w:val="1"/>
          <w:numId w:val="4"/>
        </w:numPr>
        <w:autoSpaceDE w:val="0"/>
        <w:jc w:val="both"/>
        <w:rPr>
          <w:b/>
          <w:bCs/>
          <w:u w:val="single"/>
        </w:rPr>
      </w:pPr>
      <w:r w:rsidRPr="004A7195">
        <w:rPr>
          <w:b/>
          <w:bCs/>
          <w:u w:val="single"/>
        </w:rPr>
        <w:t>Veľkosť  a charakteristika školy</w:t>
      </w:r>
    </w:p>
    <w:p w:rsidR="004A7195" w:rsidRPr="00EB74F5" w:rsidRDefault="004A7195" w:rsidP="004A7195">
      <w:pPr>
        <w:ind w:firstLine="709"/>
        <w:jc w:val="both"/>
      </w:pPr>
      <w:r w:rsidRPr="00EB74F5">
        <w:t>Základná škola s materskou školou je od 1.7.2002 právnym subjektom, zriaďovateľom je obec Chorvátsky Grob. Jej súčasťou sú : ZŠ, MŠ, ŠKD   a  ŠJ.</w:t>
      </w:r>
      <w:r w:rsidRPr="004A7195">
        <w:rPr>
          <w:b/>
        </w:rPr>
        <w:t xml:space="preserve"> </w:t>
      </w:r>
      <w:r w:rsidRPr="00EB74F5">
        <w:rPr>
          <w:b/>
        </w:rPr>
        <w:t>Základná škola</w:t>
      </w:r>
      <w:r w:rsidRPr="00EB74F5">
        <w:t xml:space="preserve"> sa nachádza v budove na Školskej 4, kde sídli aj riaditeľstvo školy a v elokovanom pracovisku Na Javorovej aleji 1 ( ďalej JA)</w:t>
      </w:r>
      <w:r w:rsidR="00861DED">
        <w:t xml:space="preserve"> </w:t>
      </w:r>
      <w:r w:rsidRPr="00EB74F5">
        <w:t>v časti Čierna voda. Na dvoch poschodiach hlavnej budovy na Školskej 4 je spolu 10 učební, z ktorých jedna je učebňa informatiky, vybavená počítačmi a interaktívnou tabuľou a 9 učební sú kmeňové učebne pre 9 tried štyroch   ročníkov prvého stupňa a štyroch  ročníkov  druhého  stupňa. V JA</w:t>
      </w:r>
      <w:r>
        <w:t xml:space="preserve"> na dvoch poschodiach je 11</w:t>
      </w:r>
      <w:r w:rsidRPr="00EB74F5">
        <w:t xml:space="preserve"> tried pre štyri ročníky prvého stupňa a jedna trieda piatakov. Triedy v oboch budovách zároveň slúžia pre spolu deväť oddelení </w:t>
      </w:r>
      <w:r w:rsidRPr="00EB74F5">
        <w:rPr>
          <w:b/>
        </w:rPr>
        <w:t>ŠKD</w:t>
      </w:r>
      <w:r w:rsidRPr="00EB74F5">
        <w:t xml:space="preserve">. </w:t>
      </w:r>
      <w:r w:rsidR="006B7B68">
        <w:t xml:space="preserve">Nemáme </w:t>
      </w:r>
      <w:r w:rsidRPr="00EB74F5">
        <w:t xml:space="preserve"> priestor na samostatnú herňu ŠKD. Na delené vyučovanie ( ANJ, NBV, ETV) využívame priestory, pôvodne projektované ako kabinety. V oboch budovách je zborovňa a kancelárie vedenia. V budovách sa nachádza aj priestor na cvičenie, ktorý však nespĺňa parametre telocvične. Na každom z dvoch poschodí sú sociálne zariadenia pre chlapcov a pre dievčatá, ako aj pre zamestnancov. Škole</w:t>
      </w:r>
      <w:r w:rsidR="008600BF">
        <w:t xml:space="preserve"> chýbajú odborné učebne</w:t>
      </w:r>
      <w:r w:rsidRPr="00EB74F5">
        <w:t xml:space="preserve"> najmä so zreteľom na pomaly kompletný druhý stupeň. Kabinetné zbierky sú umiestnené v malých kabinetoch. Problémom je zabezpečovan</w:t>
      </w:r>
      <w:r w:rsidR="008600BF">
        <w:t>ie výuky telesnej výchovy,</w:t>
      </w:r>
      <w:r w:rsidRPr="00EB74F5">
        <w:t xml:space="preserve"> pretože okrem telocviční nemáme ani šatne a</w:t>
      </w:r>
      <w:r w:rsidR="008600BF">
        <w:t xml:space="preserve"> sprchy a </w:t>
      </w:r>
      <w:r w:rsidRPr="00EB74F5">
        <w:t> zodpovedajúce hygienické zázemie. Na vrchný odev majú žiaci kovové skrinky na chodbách, samostatná uzamykateľná šatňa sa pre nedostatok priestoru nedá realizovať. V budove na Školskej 6 je situovaná kuchyňa a jedáleň, nevýhodou je, že žiaci musia prechádzať do druhej budovy cez dvor. Na JA  je rozmerovo vyhovujúca jedáleň pre ZŠ a samos</w:t>
      </w:r>
      <w:r w:rsidR="006A6627">
        <w:t>tatná jedáleň pre MŠ s kuchyňou</w:t>
      </w:r>
      <w:r w:rsidRPr="00EB74F5">
        <w:t xml:space="preserve"> situovanou uprostred. Žiaci a deti sa do jedální dostanú chodbou z hlavných budov.</w:t>
      </w:r>
    </w:p>
    <w:p w:rsidR="006A6627" w:rsidRPr="00EB74F5" w:rsidRDefault="004A7195" w:rsidP="00861DED">
      <w:pPr>
        <w:shd w:val="clear" w:color="auto" w:fill="FFFFFF"/>
        <w:spacing w:before="100" w:beforeAutospacing="1" w:after="100" w:afterAutospacing="1" w:line="240" w:lineRule="auto"/>
      </w:pPr>
      <w:r w:rsidRPr="0000680D">
        <w:t>Materská škola v školskom roku 2018/2019  je 11-triedna. 6 tried sa nachádza v novom elokovanom pracovisku na JA. Triedy sú s integrovanými spálňami. Je tu aj jedáleň, sociálne zariadenia pre deti a personál, miestnosť pre upratovačku, chodby. K dispozícii je ihrisko v bezprostrednej blízkosti a jedno v pešej dostupnosti. 3 triedy MŠ sú umiestnené na prvom poschodí v  budove na Školskej 6. S výnimkou jednej sú  to triedy bez samostatných spální. Nachádzajú  sa tam 3 zariadenia pre osobnú hygienu detí, súčasne s WC pre personál, komunikačná chodba, slúžiaca ako šatňa detí, miestnosť pre pedagogický  personál. Vonkajší areál materskej školy je situovaný v priestore školského dvora. Časť dvora je ohradená , nachádza sa tu detské ihrisko. Ďalšie dve triedy sa nachádzajú v elokovanom pracovisku na Rubínovej 1, na vrchnom poschodí</w:t>
      </w:r>
      <w:r w:rsidR="0000680D" w:rsidRPr="0000680D">
        <w:t xml:space="preserve"> polyfunkčnej budovy. Nachádza sa tam  </w:t>
      </w:r>
      <w:r w:rsidR="0000680D" w:rsidRPr="00A75154">
        <w:t xml:space="preserve">strmé schodisko, no aby sme naplnili kapacitu, k 12.9. sme prijali do MŠ aj deti do 3 rokov (v septembri, októbri, novembri dovŕšia </w:t>
      </w:r>
      <w:r w:rsidR="0000680D" w:rsidRPr="0000680D">
        <w:t xml:space="preserve">vek </w:t>
      </w:r>
      <w:r w:rsidR="0000680D" w:rsidRPr="00A75154">
        <w:t>3 roky)</w:t>
      </w:r>
      <w:r w:rsidR="0000680D" w:rsidRPr="0000680D">
        <w:t>.</w:t>
      </w:r>
      <w:r w:rsidR="00861DED">
        <w:t xml:space="preserve"> </w:t>
      </w:r>
      <w:r w:rsidR="006A6627" w:rsidRPr="00EB74F5">
        <w:t xml:space="preserve">Triedy sú veľké a svetlé s prislúchajúcou výdajnou jedálňou a hygienickým zariadením. K dispozícii je menšie ihrisko pri objekte. </w:t>
      </w:r>
    </w:p>
    <w:p w:rsidR="006A6627" w:rsidRPr="00EB74F5" w:rsidRDefault="006A6627" w:rsidP="006A6627">
      <w:pPr>
        <w:jc w:val="both"/>
      </w:pPr>
      <w:r w:rsidRPr="00EB74F5">
        <w:t xml:space="preserve">K budove školy na Školskej 4 patrí školský areál, kde organizujeme za priaznivého počasia všetky športové a kultúrne akcie, v popoludňajších hodinách je  využitý na športovú aj oddychovú činnosť a na akcie obce. Areál využíva aj verejnosť, najmä detské ihrisko a  multifunkčné ihrisko . Žiaci školy využívajú multifunkčné ihrisko v čase od 8.00 do 15.00 hodiny a vydláždenú plochu ako dopravné ihrisko. K dispozícii pre žiakov školy, najmä pre popoludňajšiu činnosť, je nové ihrisko a priestor </w:t>
      </w:r>
      <w:r>
        <w:t xml:space="preserve">s lavičkami pred budovou školy </w:t>
      </w:r>
      <w:r w:rsidRPr="00EB74F5">
        <w:t>v ohradenom areáli.</w:t>
      </w:r>
    </w:p>
    <w:p w:rsidR="006A6627" w:rsidRPr="00EB74F5" w:rsidRDefault="006A6627" w:rsidP="006A6627">
      <w:pPr>
        <w:ind w:firstLine="709"/>
        <w:jc w:val="both"/>
      </w:pPr>
      <w:r w:rsidRPr="00EB74F5">
        <w:t>Areál budovy na Javorovej aleji je zatiaľ nedokončený, sú tam nasadené stromy</w:t>
      </w:r>
      <w:r>
        <w:t xml:space="preserve"> – platany </w:t>
      </w:r>
      <w:r w:rsidRPr="00EB74F5">
        <w:t xml:space="preserve"> a plánované ihrisko.</w:t>
      </w:r>
    </w:p>
    <w:p w:rsidR="006A6627" w:rsidRDefault="006A6627" w:rsidP="006A6627">
      <w:pPr>
        <w:autoSpaceDE w:val="0"/>
        <w:ind w:firstLine="709"/>
        <w:jc w:val="both"/>
        <w:rPr>
          <w:bCs/>
        </w:rPr>
      </w:pPr>
      <w:r w:rsidRPr="00EB74F5">
        <w:rPr>
          <w:bCs/>
        </w:rPr>
        <w:lastRenderedPageBreak/>
        <w:t>Škola na Školskej 4 je situovaná v príjemnom prostredí  dediny Chorvátsky  Grob, budova na JA je pri zatiaľ slepej ulici</w:t>
      </w:r>
      <w:r>
        <w:rPr>
          <w:bCs/>
        </w:rPr>
        <w:t xml:space="preserve">. </w:t>
      </w:r>
    </w:p>
    <w:p w:rsidR="00A0799C" w:rsidRDefault="006A6627" w:rsidP="006A6627">
      <w:pPr>
        <w:autoSpaceDE w:val="0"/>
        <w:ind w:firstLine="709"/>
        <w:jc w:val="both"/>
        <w:rPr>
          <w:bCs/>
        </w:rPr>
      </w:pPr>
      <w:r w:rsidRPr="00EB74F5">
        <w:rPr>
          <w:bCs/>
        </w:rPr>
        <w:t xml:space="preserve">V čase príchodu a odchodu detí je pred školami veľké množstvo áut, čo vyvoláva na Školskej ulici bez zodpovedajúcej parkovacej kapacity kolízne situácie každý deň. </w:t>
      </w:r>
    </w:p>
    <w:p w:rsidR="006A6627" w:rsidRDefault="006A6627" w:rsidP="006A6627">
      <w:pPr>
        <w:autoSpaceDE w:val="0"/>
        <w:ind w:firstLine="709"/>
        <w:jc w:val="both"/>
        <w:rPr>
          <w:bCs/>
        </w:rPr>
      </w:pPr>
      <w:r w:rsidRPr="00EB74F5">
        <w:rPr>
          <w:bCs/>
        </w:rPr>
        <w:t>Na JA je parkovisko v areáli školy a niektorí nezodpovední vodiči málo dbajú na pohyb detí.</w:t>
      </w:r>
    </w:p>
    <w:p w:rsidR="00A0799C" w:rsidRPr="00EB74F5" w:rsidRDefault="00A0799C" w:rsidP="006A6627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Bolo by potrebné  zvýšiť dopravnú bezpečnosť v okolí školy na JA vzhľadom na veľký počet detí v ranných hodín a možnosť kolíznych situácií napríklad znížením rýchlosti alebo montážou retardéra. </w:t>
      </w:r>
    </w:p>
    <w:p w:rsidR="004A2A9F" w:rsidRDefault="004A2A9F" w:rsidP="006A6627">
      <w:pPr>
        <w:autoSpaceDE w:val="0"/>
        <w:jc w:val="both"/>
        <w:rPr>
          <w:b/>
          <w:bCs/>
          <w:u w:val="single"/>
        </w:rPr>
      </w:pPr>
    </w:p>
    <w:p w:rsidR="006A6627" w:rsidRPr="00EB74F5" w:rsidRDefault="006A6627" w:rsidP="006A6627">
      <w:pPr>
        <w:autoSpaceDE w:val="0"/>
        <w:jc w:val="both"/>
        <w:rPr>
          <w:b/>
          <w:bCs/>
          <w:u w:val="single"/>
        </w:rPr>
      </w:pPr>
      <w:r w:rsidRPr="00EB74F5">
        <w:rPr>
          <w:b/>
          <w:bCs/>
          <w:u w:val="single"/>
        </w:rPr>
        <w:t>1.2. Charakteristika žiakov a detí</w:t>
      </w:r>
    </w:p>
    <w:p w:rsidR="006A6627" w:rsidRPr="00EB74F5" w:rsidRDefault="006A6627" w:rsidP="006A6627">
      <w:pPr>
        <w:autoSpaceDE w:val="0"/>
        <w:jc w:val="both"/>
        <w:rPr>
          <w:b/>
          <w:bCs/>
          <w:color w:val="FF0000"/>
          <w:u w:val="single"/>
        </w:rPr>
      </w:pPr>
      <w:r w:rsidRPr="00EB74F5">
        <w:rPr>
          <w:bCs/>
        </w:rPr>
        <w:t xml:space="preserve">ZŠ  s MŠ navštevuje v školskom roku 2018/2019 spolu </w:t>
      </w:r>
      <w:r w:rsidR="004A2A9F">
        <w:rPr>
          <w:b/>
          <w:bCs/>
        </w:rPr>
        <w:t>589</w:t>
      </w:r>
      <w:r w:rsidRPr="00EB74F5">
        <w:rPr>
          <w:b/>
          <w:bCs/>
          <w:color w:val="FF0000"/>
        </w:rPr>
        <w:t xml:space="preserve"> </w:t>
      </w:r>
      <w:r w:rsidRPr="00EB74F5">
        <w:rPr>
          <w:bCs/>
        </w:rPr>
        <w:t xml:space="preserve">žiakov a detí. Školský klub detí má 9 oddelení, spolu </w:t>
      </w:r>
      <w:r w:rsidR="004A2A9F">
        <w:rPr>
          <w:bCs/>
        </w:rPr>
        <w:t>2</w:t>
      </w:r>
      <w:r w:rsidRPr="00EB74F5">
        <w:rPr>
          <w:bCs/>
        </w:rPr>
        <w:t>3</w:t>
      </w:r>
      <w:r w:rsidR="004A2A9F">
        <w:rPr>
          <w:bCs/>
        </w:rPr>
        <w:t xml:space="preserve">4 </w:t>
      </w:r>
      <w:r w:rsidRPr="00EB74F5">
        <w:rPr>
          <w:bCs/>
        </w:rPr>
        <w:t>detí.</w:t>
      </w:r>
      <w:r w:rsidRPr="00EB74F5">
        <w:rPr>
          <w:b/>
          <w:bCs/>
          <w:color w:val="FF0000"/>
          <w:u w:val="single"/>
        </w:rPr>
        <w:t xml:space="preserve">                  </w:t>
      </w:r>
    </w:p>
    <w:p w:rsidR="006A6627" w:rsidRPr="00EB74F5" w:rsidRDefault="006A6627" w:rsidP="006A6627">
      <w:pPr>
        <w:autoSpaceDE w:val="0"/>
        <w:jc w:val="both"/>
        <w:rPr>
          <w:bCs/>
        </w:rPr>
      </w:pPr>
      <w:r w:rsidRPr="00EB74F5">
        <w:t>ZŠ  s </w:t>
      </w:r>
      <w:r w:rsidR="004A2A9F">
        <w:t xml:space="preserve"> </w:t>
      </w:r>
      <w:r w:rsidRPr="00EB74F5">
        <w:t xml:space="preserve">MŠ na Školskej 4 </w:t>
      </w:r>
      <w:r w:rsidR="004A2A9F">
        <w:t xml:space="preserve">navštevujú prevažne </w:t>
      </w:r>
      <w:r w:rsidRPr="00EB74F5">
        <w:t xml:space="preserve">žiaci  a deti zo starej časti </w:t>
      </w:r>
      <w:r w:rsidRPr="00EB74F5">
        <w:rPr>
          <w:bCs/>
        </w:rPr>
        <w:t> obce Chorvátsky Grob a  žiaci a deti z časti Čierna voda navštevujú elokované pracovisko na Javorovej aleji. V elokovanom pracovisku MŠ na Ru</w:t>
      </w:r>
      <w:r w:rsidR="00BF11C9">
        <w:rPr>
          <w:bCs/>
        </w:rPr>
        <w:t xml:space="preserve">bínovej 1 sú deti všrtkých vekových kategórií </w:t>
      </w:r>
      <w:r w:rsidRPr="00EB74F5">
        <w:rPr>
          <w:bCs/>
        </w:rPr>
        <w:t xml:space="preserve"> a oboch častí obce. </w:t>
      </w:r>
    </w:p>
    <w:p w:rsidR="004A2A9F" w:rsidRDefault="004A2A9F" w:rsidP="006A6627">
      <w:pPr>
        <w:autoSpaceDE w:val="0"/>
        <w:jc w:val="both"/>
        <w:rPr>
          <w:b/>
          <w:bCs/>
          <w:u w:val="single"/>
        </w:rPr>
      </w:pPr>
    </w:p>
    <w:p w:rsidR="006A6627" w:rsidRPr="00EB74F5" w:rsidRDefault="006A6627" w:rsidP="006A6627">
      <w:pPr>
        <w:autoSpaceDE w:val="0"/>
        <w:jc w:val="both"/>
        <w:rPr>
          <w:b/>
          <w:bCs/>
          <w:u w:val="single"/>
        </w:rPr>
      </w:pPr>
      <w:r w:rsidRPr="00EB74F5">
        <w:rPr>
          <w:b/>
          <w:bCs/>
          <w:u w:val="single"/>
        </w:rPr>
        <w:t>1.3. Charakteristika pedagogického zboru</w:t>
      </w:r>
    </w:p>
    <w:p w:rsidR="002445FE" w:rsidRDefault="006A6627" w:rsidP="006A6627">
      <w:pPr>
        <w:autoSpaceDE w:val="0"/>
        <w:jc w:val="both"/>
        <w:rPr>
          <w:bCs/>
        </w:rPr>
      </w:pPr>
      <w:r w:rsidRPr="00EB74F5">
        <w:rPr>
          <w:bCs/>
        </w:rPr>
        <w:t xml:space="preserve">Vo vyučovacom procese na základnej škole pôsobí spolu </w:t>
      </w:r>
      <w:r w:rsidR="004720CC">
        <w:rPr>
          <w:bCs/>
        </w:rPr>
        <w:t>35</w:t>
      </w:r>
      <w:r w:rsidRPr="00EB74F5">
        <w:rPr>
          <w:bCs/>
        </w:rPr>
        <w:t xml:space="preserve"> pedagogických pracovníkov (</w:t>
      </w:r>
      <w:r w:rsidR="004720CC">
        <w:rPr>
          <w:bCs/>
        </w:rPr>
        <w:t>27</w:t>
      </w:r>
      <w:r w:rsidRPr="00EB74F5">
        <w:rPr>
          <w:bCs/>
        </w:rPr>
        <w:t xml:space="preserve"> učiteľov + </w:t>
      </w:r>
      <w:r w:rsidR="004720CC">
        <w:rPr>
          <w:bCs/>
        </w:rPr>
        <w:t>8</w:t>
      </w:r>
      <w:r w:rsidRPr="00EB74F5">
        <w:rPr>
          <w:bCs/>
        </w:rPr>
        <w:t xml:space="preserve"> vychovávateliek). Hodiny náboženskej výchovy v ZŠ zabezpečujeme aj pánmi farármi pre katolícke a evanjelické náboženstvo. V ZŠ je </w:t>
      </w:r>
      <w:r w:rsidR="002445FE">
        <w:rPr>
          <w:bCs/>
        </w:rPr>
        <w:t>24</w:t>
      </w:r>
      <w:r w:rsidRPr="00EB74F5">
        <w:rPr>
          <w:bCs/>
        </w:rPr>
        <w:t xml:space="preserve"> kvalifikovaných pedagogických pracovníkov, z toho </w:t>
      </w:r>
      <w:r w:rsidR="004720CC">
        <w:rPr>
          <w:bCs/>
        </w:rPr>
        <w:t>4</w:t>
      </w:r>
      <w:r w:rsidRPr="00EB74F5">
        <w:rPr>
          <w:bCs/>
        </w:rPr>
        <w:t xml:space="preserve"> na čiastočný úväzok. V ŠKD je  </w:t>
      </w:r>
      <w:r w:rsidR="002445FE">
        <w:rPr>
          <w:bCs/>
        </w:rPr>
        <w:t>6</w:t>
      </w:r>
      <w:r w:rsidRPr="00EB74F5">
        <w:rPr>
          <w:bCs/>
        </w:rPr>
        <w:t xml:space="preserve"> kvalifikovaných  vychovávateliek. </w:t>
      </w:r>
    </w:p>
    <w:p w:rsidR="002445FE" w:rsidRDefault="006A6627" w:rsidP="006A6627">
      <w:pPr>
        <w:autoSpaceDE w:val="0"/>
        <w:jc w:val="both"/>
        <w:rPr>
          <w:bCs/>
        </w:rPr>
      </w:pPr>
      <w:r w:rsidRPr="00973903">
        <w:rPr>
          <w:bCs/>
        </w:rPr>
        <w:t>V materskej škole je spolu  26 pedagogických pracovníčok, (z tohto počtu sú 4 MD a RD a 22 aktuálne pracujúcich ) z  počtu 22 je 19 kvalifikovaných pracovníčok.</w:t>
      </w:r>
      <w:r w:rsidRPr="00EB74F5">
        <w:rPr>
          <w:bCs/>
        </w:rPr>
        <w:t xml:space="preserve">  </w:t>
      </w:r>
    </w:p>
    <w:p w:rsidR="00625A40" w:rsidRDefault="006A6627" w:rsidP="006A6627">
      <w:pPr>
        <w:autoSpaceDE w:val="0"/>
        <w:jc w:val="both"/>
        <w:rPr>
          <w:bCs/>
        </w:rPr>
      </w:pPr>
      <w:r w:rsidRPr="00EB74F5">
        <w:rPr>
          <w:bCs/>
        </w:rPr>
        <w:t xml:space="preserve">Nižší vekový priemer pedagogického zboru predurčuje k využívaniu nových technológií a ochote rásť a zdokonaľovať sa vo svojom obore. Pedagogický zbor je vhodne doplnený staršími učiteľmi, ktorí mladším pomáhajú svojimi skúsenosťami. V priebehu školského roka sa pedagógovia zúčastňujú  na rôznych vzdelávaniach podporujúcich ich profesionálny rast. V rámci kontinuálneho vzdelávania si pedagógovia rozširujú svoje vedomosti a zručnosti, ktoré potom </w:t>
      </w:r>
      <w:r w:rsidRPr="00EB74F5">
        <w:rPr>
          <w:bCs/>
        </w:rPr>
        <w:lastRenderedPageBreak/>
        <w:t>efektívne využívajú vo výchovno-vzdelávacom procese v súlade s plánom kontinuálneho vzdelávania. Plán priebežne dopĺňame, hľad</w:t>
      </w:r>
      <w:r w:rsidR="00625A40">
        <w:rPr>
          <w:bCs/>
        </w:rPr>
        <w:t xml:space="preserve">áme rôzne možnosti vzdelávania </w:t>
      </w:r>
      <w:r w:rsidRPr="00EB74F5">
        <w:rPr>
          <w:bCs/>
        </w:rPr>
        <w:t xml:space="preserve">aj s vlastnou platbou zamestnancov. </w:t>
      </w:r>
    </w:p>
    <w:p w:rsidR="00C71529" w:rsidRDefault="00625A40" w:rsidP="006A6627">
      <w:pPr>
        <w:autoSpaceDE w:val="0"/>
        <w:jc w:val="both"/>
        <w:rPr>
          <w:bCs/>
        </w:rPr>
      </w:pPr>
      <w:r>
        <w:rPr>
          <w:bCs/>
        </w:rPr>
        <w:t xml:space="preserve">Tento školský rok </w:t>
      </w:r>
      <w:r w:rsidR="00C71529">
        <w:rPr>
          <w:bCs/>
        </w:rPr>
        <w:t xml:space="preserve">pri enormnom náraste žiakov ZŠ </w:t>
      </w:r>
      <w:r>
        <w:rPr>
          <w:bCs/>
        </w:rPr>
        <w:t xml:space="preserve">bolo veľmi náročné obsadiť všetky pedagogické pozície kvalifikovaným personálom vzhľadom na odliv kvalifikovaných učiteľov z odboru školstva, ktorí sa presúvajú do </w:t>
      </w:r>
      <w:r w:rsidR="00C71529">
        <w:rPr>
          <w:bCs/>
        </w:rPr>
        <w:t xml:space="preserve">súkromných sfér kvôli lepším pracovným a platobným podmienkam. Z tohto dôvodu sme prijali </w:t>
      </w:r>
      <w:r w:rsidR="00C71529" w:rsidRPr="00EB74F5">
        <w:rPr>
          <w:bCs/>
        </w:rPr>
        <w:t>kvalifikované učiteľky, ktoré ale budú učiť neodborne, lebo majú inú aprobáciu.</w:t>
      </w:r>
      <w:r w:rsidR="00C71529">
        <w:rPr>
          <w:bCs/>
        </w:rPr>
        <w:t xml:space="preserve"> </w:t>
      </w:r>
    </w:p>
    <w:p w:rsidR="006A6627" w:rsidRPr="00EB74F5" w:rsidRDefault="00C71529" w:rsidP="006A6627">
      <w:pPr>
        <w:autoSpaceDE w:val="0"/>
        <w:jc w:val="both"/>
        <w:rPr>
          <w:bCs/>
        </w:rPr>
      </w:pPr>
      <w:r>
        <w:rPr>
          <w:bCs/>
        </w:rPr>
        <w:t>N</w:t>
      </w:r>
      <w:r w:rsidR="006A6627" w:rsidRPr="00EB74F5">
        <w:rPr>
          <w:bCs/>
        </w:rPr>
        <w:t>ebolo možné v našej lokalite zohnať zodpovedajúci počet kvalifikovaných učiteľov I. stupňa. Nezanedbateľným dôvodom je aj dopravné spojenie s Bratislavou, kde prevažne mladí uchádzači o zamestnanie bývajú a prakticky neexistencia vhodného spojenia so susednými dedinami seneckého okresu. Snažíme sa z logistických dôvodov zamestnať predovšetkým ľudí z našej dediny a v prípade potreby ich nabádame doplniť si kvalifikáciu, čo sme tento rok hojne využili. Neustále vedenie nových zamestnancov v adaptačnom procese odčerpáva kapacity služobne starších pedagógov na iné aktivity.</w:t>
      </w:r>
    </w:p>
    <w:p w:rsidR="006A6627" w:rsidRPr="00EB74F5" w:rsidRDefault="006A6627" w:rsidP="006A6627">
      <w:pPr>
        <w:ind w:left="360"/>
        <w:jc w:val="both"/>
        <w:rPr>
          <w:b/>
          <w:bCs/>
          <w:u w:val="single"/>
        </w:rPr>
      </w:pPr>
    </w:p>
    <w:p w:rsidR="006A6627" w:rsidRDefault="006A6627" w:rsidP="006A6627">
      <w:pPr>
        <w:ind w:left="360"/>
        <w:jc w:val="both"/>
        <w:rPr>
          <w:b/>
          <w:bCs/>
          <w:u w:val="single"/>
        </w:rPr>
      </w:pPr>
      <w:r w:rsidRPr="00EB74F5">
        <w:rPr>
          <w:b/>
          <w:bCs/>
          <w:u w:val="single"/>
        </w:rPr>
        <w:t>1.4.Organizácia prijímacieho konania do ZŠ</w:t>
      </w:r>
    </w:p>
    <w:p w:rsidR="00D75C0B" w:rsidRPr="00EB74F5" w:rsidRDefault="00D75C0B" w:rsidP="00D75C0B">
      <w:pPr>
        <w:jc w:val="both"/>
      </w:pPr>
      <w:r w:rsidRPr="00EB74F5">
        <w:t xml:space="preserve">Škola neorganizuje prijímacie konanie do ZŠ . </w:t>
      </w:r>
    </w:p>
    <w:p w:rsidR="00D75C0B" w:rsidRPr="00EB74F5" w:rsidRDefault="00D75C0B" w:rsidP="00D75C0B">
      <w:pPr>
        <w:jc w:val="both"/>
      </w:pPr>
      <w:r w:rsidRPr="00EB74F5">
        <w:t>Do prvého ročníka boli zaradení všetci žiaci na základe zápisu a kapacitných možností školy.</w:t>
      </w:r>
    </w:p>
    <w:p w:rsidR="00D75C0B" w:rsidRPr="00EB74F5" w:rsidRDefault="00D75C0B" w:rsidP="00D75C0B">
      <w:pPr>
        <w:jc w:val="both"/>
      </w:pPr>
      <w:r w:rsidRPr="00EB74F5">
        <w:t xml:space="preserve">Do piateho ročníka sú zaradení všetci žiaci zo školského obvodu školy, ktorí úspešne absolvovali štvrtý ročník. Tento školský rok sa </w:t>
      </w:r>
      <w:r>
        <w:t>otvára 5. r</w:t>
      </w:r>
      <w:r w:rsidRPr="00EB74F5">
        <w:t>očník aj na JA, začína sa budovať II. stupeň aj v tomto elokovanom pracovisku.</w:t>
      </w:r>
    </w:p>
    <w:p w:rsidR="00D75C0B" w:rsidRDefault="00D75C0B" w:rsidP="00D75C0B">
      <w:pPr>
        <w:jc w:val="both"/>
      </w:pPr>
      <w:r w:rsidRPr="00EB74F5">
        <w:t>Žiaci z iných školských obvodov môžu byť prijatí na základe žiadosti zákonných zástupcov  rozhodnutím riaditeľky školy, ak to kapacita školy umožňuje.</w:t>
      </w:r>
    </w:p>
    <w:p w:rsidR="00E93A95" w:rsidRDefault="00E93A95" w:rsidP="00E93A95">
      <w:pPr>
        <w:autoSpaceDE w:val="0"/>
        <w:jc w:val="both"/>
        <w:rPr>
          <w:b/>
          <w:bCs/>
        </w:rPr>
      </w:pPr>
    </w:p>
    <w:p w:rsidR="00861DED" w:rsidRDefault="00861DED" w:rsidP="00E93A95">
      <w:pPr>
        <w:autoSpaceDE w:val="0"/>
        <w:jc w:val="both"/>
        <w:rPr>
          <w:b/>
          <w:bCs/>
        </w:rPr>
      </w:pPr>
    </w:p>
    <w:p w:rsidR="00861DED" w:rsidRDefault="00861DED" w:rsidP="00E93A95">
      <w:pPr>
        <w:autoSpaceDE w:val="0"/>
        <w:jc w:val="both"/>
        <w:rPr>
          <w:b/>
          <w:bCs/>
        </w:rPr>
      </w:pPr>
    </w:p>
    <w:p w:rsidR="00861DED" w:rsidRDefault="00861DED" w:rsidP="00E93A95">
      <w:pPr>
        <w:autoSpaceDE w:val="0"/>
        <w:jc w:val="both"/>
        <w:rPr>
          <w:b/>
          <w:bCs/>
        </w:rPr>
      </w:pPr>
    </w:p>
    <w:p w:rsidR="00861DED" w:rsidRDefault="00861DED" w:rsidP="00E93A95">
      <w:pPr>
        <w:autoSpaceDE w:val="0"/>
        <w:jc w:val="both"/>
        <w:rPr>
          <w:b/>
          <w:bCs/>
        </w:rPr>
      </w:pPr>
    </w:p>
    <w:p w:rsidR="00E93A95" w:rsidRPr="00EB74F5" w:rsidRDefault="00E93A95" w:rsidP="00E93A95">
      <w:pPr>
        <w:autoSpaceDE w:val="0"/>
        <w:jc w:val="both"/>
        <w:rPr>
          <w:b/>
          <w:bCs/>
          <w:u w:val="single"/>
        </w:rPr>
      </w:pPr>
      <w:r w:rsidRPr="00EB74F5">
        <w:rPr>
          <w:b/>
          <w:bCs/>
        </w:rPr>
        <w:lastRenderedPageBreak/>
        <w:t>1.5</w:t>
      </w:r>
      <w:r w:rsidRPr="00EB74F5">
        <w:rPr>
          <w:b/>
          <w:bCs/>
          <w:u w:val="single"/>
        </w:rPr>
        <w:t xml:space="preserve">. Dlhodobé projekty </w:t>
      </w:r>
    </w:p>
    <w:p w:rsidR="00E93A95" w:rsidRPr="00EB74F5" w:rsidRDefault="00E93A95" w:rsidP="00E93A95">
      <w:pPr>
        <w:jc w:val="both"/>
        <w:rPr>
          <w:bCs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2116"/>
        <w:gridCol w:w="2153"/>
        <w:gridCol w:w="2737"/>
      </w:tblGrid>
      <w:tr w:rsidR="00E93A95" w:rsidRPr="00EB74F5" w:rsidTr="00230A12">
        <w:trPr>
          <w:trHeight w:val="634"/>
        </w:trPr>
        <w:tc>
          <w:tcPr>
            <w:tcW w:w="2188" w:type="dxa"/>
            <w:shd w:val="clear" w:color="auto" w:fill="DAEEF3" w:themeFill="accent5" w:themeFillTint="33"/>
          </w:tcPr>
          <w:p w:rsidR="00E93A95" w:rsidRPr="00EB74F5" w:rsidRDefault="00E93A95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Názov projektu</w:t>
            </w:r>
          </w:p>
        </w:tc>
        <w:tc>
          <w:tcPr>
            <w:tcW w:w="2116" w:type="dxa"/>
            <w:shd w:val="clear" w:color="auto" w:fill="DAEEF3" w:themeFill="accent5" w:themeFillTint="33"/>
          </w:tcPr>
          <w:p w:rsidR="00E93A95" w:rsidRPr="00EB74F5" w:rsidRDefault="00741A93" w:rsidP="00BE322C">
            <w:pPr>
              <w:jc w:val="both"/>
              <w:rPr>
                <w:bCs/>
              </w:rPr>
            </w:pPr>
            <w:r>
              <w:rPr>
                <w:bCs/>
              </w:rPr>
              <w:t>Termín začatia</w:t>
            </w:r>
            <w:r w:rsidR="00E93A95" w:rsidRPr="00EB74F5">
              <w:rPr>
                <w:bCs/>
              </w:rPr>
              <w:t xml:space="preserve"> realizácie projektu</w:t>
            </w:r>
          </w:p>
        </w:tc>
        <w:tc>
          <w:tcPr>
            <w:tcW w:w="2153" w:type="dxa"/>
            <w:shd w:val="clear" w:color="auto" w:fill="DAEEF3" w:themeFill="accent5" w:themeFillTint="33"/>
          </w:tcPr>
          <w:p w:rsidR="00E93A95" w:rsidRPr="00EB74F5" w:rsidRDefault="00E93A95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Termín ukončenia realizácie projektu</w:t>
            </w:r>
          </w:p>
        </w:tc>
        <w:tc>
          <w:tcPr>
            <w:tcW w:w="2737" w:type="dxa"/>
            <w:shd w:val="clear" w:color="auto" w:fill="DAEEF3" w:themeFill="accent5" w:themeFillTint="33"/>
          </w:tcPr>
          <w:p w:rsidR="00E93A95" w:rsidRPr="00EB74F5" w:rsidRDefault="00E93A95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Výsledky</w:t>
            </w:r>
          </w:p>
        </w:tc>
      </w:tr>
      <w:tr w:rsidR="00741A93" w:rsidRPr="00EB74F5" w:rsidTr="00BE322C">
        <w:trPr>
          <w:trHeight w:val="634"/>
        </w:trPr>
        <w:tc>
          <w:tcPr>
            <w:tcW w:w="2188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>
              <w:rPr>
                <w:bCs/>
              </w:rPr>
              <w:t xml:space="preserve">Zelená škola </w:t>
            </w:r>
          </w:p>
        </w:tc>
        <w:tc>
          <w:tcPr>
            <w:tcW w:w="2116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153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>
              <w:rPr>
                <w:bCs/>
              </w:rPr>
              <w:t>Environmentálny charakter školy</w:t>
            </w:r>
          </w:p>
        </w:tc>
      </w:tr>
      <w:tr w:rsidR="00741A93" w:rsidRPr="00EB74F5" w:rsidTr="00BE322C">
        <w:trPr>
          <w:trHeight w:val="326"/>
        </w:trPr>
        <w:tc>
          <w:tcPr>
            <w:tcW w:w="2188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>
              <w:rPr>
                <w:bCs/>
              </w:rPr>
              <w:t xml:space="preserve">Mliečny program </w:t>
            </w:r>
          </w:p>
        </w:tc>
        <w:tc>
          <w:tcPr>
            <w:tcW w:w="2116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153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Zdravý životný štýl</w:t>
            </w:r>
          </w:p>
        </w:tc>
      </w:tr>
      <w:tr w:rsidR="00741A93" w:rsidRPr="00EB74F5" w:rsidTr="00BE322C">
        <w:trPr>
          <w:trHeight w:val="654"/>
        </w:trPr>
        <w:tc>
          <w:tcPr>
            <w:tcW w:w="2188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</w:p>
          <w:p w:rsidR="00741A93" w:rsidRPr="00EB74F5" w:rsidRDefault="00741A93" w:rsidP="00BE322C">
            <w:pPr>
              <w:jc w:val="both"/>
            </w:pPr>
            <w:r>
              <w:t>Ovocný program</w:t>
            </w:r>
          </w:p>
        </w:tc>
        <w:tc>
          <w:tcPr>
            <w:tcW w:w="2116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2011</w:t>
            </w:r>
          </w:p>
        </w:tc>
        <w:tc>
          <w:tcPr>
            <w:tcW w:w="2153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Zdravý životný štýl , podpora konzumácie zdravých jedál</w:t>
            </w:r>
          </w:p>
        </w:tc>
      </w:tr>
      <w:tr w:rsidR="00741A93" w:rsidRPr="00EB74F5" w:rsidTr="00BE322C">
        <w:trPr>
          <w:trHeight w:val="654"/>
        </w:trPr>
        <w:tc>
          <w:tcPr>
            <w:tcW w:w="2188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</w:p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Recyklohry</w:t>
            </w:r>
          </w:p>
        </w:tc>
        <w:tc>
          <w:tcPr>
            <w:tcW w:w="2116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2010</w:t>
            </w:r>
          </w:p>
        </w:tc>
        <w:tc>
          <w:tcPr>
            <w:tcW w:w="2153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Zber  použitých</w:t>
            </w:r>
          </w:p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 xml:space="preserve"> elektrospotrebičov </w:t>
            </w:r>
          </w:p>
        </w:tc>
      </w:tr>
      <w:tr w:rsidR="00741A93" w:rsidRPr="00EB74F5" w:rsidTr="00BE322C">
        <w:trPr>
          <w:trHeight w:val="654"/>
        </w:trPr>
        <w:tc>
          <w:tcPr>
            <w:tcW w:w="2188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Zdravá škola</w:t>
            </w:r>
          </w:p>
        </w:tc>
        <w:tc>
          <w:tcPr>
            <w:tcW w:w="2116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2007</w:t>
            </w:r>
          </w:p>
        </w:tc>
        <w:tc>
          <w:tcPr>
            <w:tcW w:w="2153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741A93" w:rsidRPr="00EB74F5" w:rsidRDefault="00741A93" w:rsidP="00BE322C">
            <w:pPr>
              <w:jc w:val="both"/>
              <w:rPr>
                <w:bCs/>
              </w:rPr>
            </w:pPr>
            <w:r w:rsidRPr="00EB74F5">
              <w:rPr>
                <w:bCs/>
              </w:rPr>
              <w:t xml:space="preserve">Zdravý životný štýl </w:t>
            </w:r>
          </w:p>
        </w:tc>
      </w:tr>
    </w:tbl>
    <w:p w:rsidR="003C47B4" w:rsidRDefault="003C47B4" w:rsidP="00E93A95">
      <w:pPr>
        <w:autoSpaceDE w:val="0"/>
        <w:jc w:val="both"/>
        <w:rPr>
          <w:bCs/>
        </w:rPr>
      </w:pPr>
    </w:p>
    <w:p w:rsidR="003C47B4" w:rsidRDefault="003C47B4" w:rsidP="00E93A95">
      <w:pPr>
        <w:autoSpaceDE w:val="0"/>
        <w:jc w:val="both"/>
        <w:rPr>
          <w:bCs/>
        </w:rPr>
      </w:pPr>
      <w:r w:rsidRPr="003C47B4">
        <w:rPr>
          <w:b/>
          <w:bCs/>
        </w:rPr>
        <w:t>Sociálne programy:</w:t>
      </w:r>
      <w:r>
        <w:rPr>
          <w:bCs/>
        </w:rPr>
        <w:t xml:space="preserve"> </w:t>
      </w:r>
    </w:p>
    <w:p w:rsidR="00E93A95" w:rsidRDefault="00E93A95" w:rsidP="00E93A95">
      <w:pPr>
        <w:autoSpaceDE w:val="0"/>
        <w:jc w:val="both"/>
        <w:rPr>
          <w:bCs/>
        </w:rPr>
      </w:pPr>
      <w:r w:rsidRPr="00EB74F5">
        <w:rPr>
          <w:bCs/>
        </w:rPr>
        <w:t xml:space="preserve"> Biela pastelka</w:t>
      </w:r>
      <w:r w:rsidR="003C47B4">
        <w:rPr>
          <w:bCs/>
        </w:rPr>
        <w:t>,</w:t>
      </w:r>
      <w:r w:rsidR="003C47B4" w:rsidRPr="003C47B4">
        <w:rPr>
          <w:bCs/>
        </w:rPr>
        <w:t xml:space="preserve"> </w:t>
      </w:r>
      <w:r w:rsidR="003C47B4">
        <w:rPr>
          <w:bCs/>
        </w:rPr>
        <w:t xml:space="preserve">Vianočná pošta pre seniorov v domove dôchodcov, </w:t>
      </w:r>
      <w:r w:rsidR="003C47B4" w:rsidRPr="00EB74F5">
        <w:rPr>
          <w:bCs/>
        </w:rPr>
        <w:t>Deň narcisov</w:t>
      </w:r>
    </w:p>
    <w:p w:rsidR="003C47B4" w:rsidRPr="00C731E5" w:rsidRDefault="003C47B4" w:rsidP="00E93A95">
      <w:pPr>
        <w:autoSpaceDE w:val="0"/>
        <w:jc w:val="both"/>
        <w:rPr>
          <w:b/>
          <w:bCs/>
        </w:rPr>
      </w:pPr>
      <w:r w:rsidRPr="00C731E5">
        <w:rPr>
          <w:b/>
          <w:bCs/>
        </w:rPr>
        <w:t>Výcviky:</w:t>
      </w:r>
    </w:p>
    <w:p w:rsidR="003C47B4" w:rsidRDefault="003C47B4" w:rsidP="00E93A95">
      <w:pPr>
        <w:autoSpaceDE w:val="0"/>
        <w:jc w:val="both"/>
        <w:rPr>
          <w:bCs/>
        </w:rPr>
      </w:pPr>
      <w:r>
        <w:rPr>
          <w:bCs/>
        </w:rPr>
        <w:t>Plavecký výcvik, krasokorčuľovanie, lyžiarsky výcvik</w:t>
      </w:r>
    </w:p>
    <w:p w:rsidR="003C47B4" w:rsidRPr="00EB74F5" w:rsidRDefault="003C47B4" w:rsidP="00E93A95">
      <w:pPr>
        <w:autoSpaceDE w:val="0"/>
        <w:jc w:val="both"/>
        <w:rPr>
          <w:bCs/>
        </w:rPr>
      </w:pPr>
    </w:p>
    <w:p w:rsidR="00E93A95" w:rsidRPr="00C731E5" w:rsidRDefault="003C47B4" w:rsidP="00E93A95">
      <w:pPr>
        <w:autoSpaceDE w:val="0"/>
        <w:spacing w:after="47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 </w:t>
      </w:r>
      <w:r w:rsidRPr="00C731E5">
        <w:rPr>
          <w:b/>
          <w:color w:val="000000"/>
        </w:rPr>
        <w:t>Š</w:t>
      </w:r>
      <w:r w:rsidR="00E93A95" w:rsidRPr="00C731E5">
        <w:rPr>
          <w:b/>
          <w:color w:val="000000"/>
        </w:rPr>
        <w:t>kola</w:t>
      </w:r>
      <w:r w:rsidRPr="00C731E5">
        <w:rPr>
          <w:b/>
          <w:color w:val="000000"/>
        </w:rPr>
        <w:t xml:space="preserve"> v prírode: </w:t>
      </w:r>
    </w:p>
    <w:p w:rsidR="003C47B4" w:rsidRDefault="003C47B4" w:rsidP="00E93A95">
      <w:pPr>
        <w:autoSpaceDE w:val="0"/>
        <w:spacing w:after="47"/>
        <w:jc w:val="both"/>
        <w:rPr>
          <w:color w:val="000000"/>
        </w:rPr>
      </w:pPr>
      <w:r>
        <w:rPr>
          <w:color w:val="000000"/>
        </w:rPr>
        <w:t xml:space="preserve">V tomto školskom roku sa plánujú školy v prírode žiakov Školskej 4 a elokovaného pracoviska JA. </w:t>
      </w:r>
    </w:p>
    <w:p w:rsidR="00EE2A14" w:rsidRDefault="00EE2A14" w:rsidP="00E93A95">
      <w:pPr>
        <w:autoSpaceDE w:val="0"/>
        <w:spacing w:after="47"/>
        <w:jc w:val="both"/>
        <w:rPr>
          <w:color w:val="000000"/>
        </w:rPr>
      </w:pPr>
    </w:p>
    <w:p w:rsidR="003C47B4" w:rsidRDefault="003C47B4" w:rsidP="00E93A95">
      <w:pPr>
        <w:autoSpaceDE w:val="0"/>
        <w:spacing w:after="47"/>
        <w:jc w:val="both"/>
        <w:rPr>
          <w:b/>
          <w:color w:val="000000"/>
        </w:rPr>
      </w:pPr>
      <w:r w:rsidRPr="00C731E5">
        <w:rPr>
          <w:b/>
          <w:color w:val="000000"/>
        </w:rPr>
        <w:t>Výchovné koncerty</w:t>
      </w:r>
      <w:r w:rsidR="00C731E5" w:rsidRPr="00C731E5">
        <w:rPr>
          <w:b/>
          <w:color w:val="000000"/>
        </w:rPr>
        <w:t>:</w:t>
      </w:r>
    </w:p>
    <w:p w:rsidR="00C731E5" w:rsidRDefault="00C731E5" w:rsidP="00C731E5">
      <w:pPr>
        <w:pStyle w:val="Nadpis1"/>
        <w:shd w:val="clear" w:color="auto" w:fill="FFFFFF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C731E5">
        <w:rPr>
          <w:rFonts w:asciiTheme="minorHAnsi" w:hAnsiTheme="minorHAnsi"/>
          <w:b w:val="0"/>
          <w:color w:val="000000"/>
          <w:sz w:val="22"/>
          <w:szCs w:val="22"/>
        </w:rPr>
        <w:t xml:space="preserve">Výchovné koncerty s protidrogovou tematikou a s tematikou </w:t>
      </w:r>
      <w:r w:rsidRPr="00C731E5">
        <w:rPr>
          <w:rFonts w:asciiTheme="minorHAnsi" w:hAnsiTheme="minorHAnsi" w:cs="Arial"/>
          <w:b w:val="0"/>
          <w:color w:val="000000"/>
          <w:sz w:val="22"/>
          <w:szCs w:val="22"/>
        </w:rPr>
        <w:t> k prevencii a riešeniu šikanovania detí a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 </w:t>
      </w:r>
      <w:r w:rsidRPr="00C731E5">
        <w:rPr>
          <w:rFonts w:asciiTheme="minorHAnsi" w:hAnsiTheme="minorHAnsi" w:cs="Arial"/>
          <w:b w:val="0"/>
          <w:color w:val="000000"/>
          <w:sz w:val="22"/>
          <w:szCs w:val="22"/>
        </w:rPr>
        <w:t>žiakov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EE2A14" w:rsidRDefault="00EE2A14" w:rsidP="00EE2A14">
      <w:pPr>
        <w:autoSpaceDE w:val="0"/>
        <w:spacing w:after="47"/>
        <w:jc w:val="both"/>
        <w:rPr>
          <w:b/>
          <w:color w:val="000000"/>
        </w:rPr>
      </w:pPr>
      <w:r w:rsidRPr="00EE2A14">
        <w:rPr>
          <w:b/>
          <w:color w:val="000000"/>
        </w:rPr>
        <w:t>Iné aktivity:</w:t>
      </w:r>
    </w:p>
    <w:p w:rsidR="00E93A95" w:rsidRPr="00EB74F5" w:rsidRDefault="00EE2A14" w:rsidP="001B62EE">
      <w:pPr>
        <w:autoSpaceDE w:val="0"/>
        <w:spacing w:after="47"/>
        <w:jc w:val="both"/>
        <w:rPr>
          <w:color w:val="000000"/>
        </w:rPr>
      </w:pPr>
      <w:r>
        <w:rPr>
          <w:color w:val="000000"/>
        </w:rPr>
        <w:t>S</w:t>
      </w:r>
      <w:r w:rsidR="00E93A95" w:rsidRPr="00EB74F5">
        <w:rPr>
          <w:color w:val="000000"/>
        </w:rPr>
        <w:t>tre</w:t>
      </w:r>
      <w:r>
        <w:rPr>
          <w:color w:val="000000"/>
        </w:rPr>
        <w:t xml:space="preserve">tnutia s významnými osobnosťami, divadlá a  </w:t>
      </w:r>
      <w:r w:rsidRPr="00EB74F5">
        <w:rPr>
          <w:color w:val="000000"/>
        </w:rPr>
        <w:t>iné kultúrne podujatia</w:t>
      </w:r>
      <w:r w:rsidR="001B62EE">
        <w:rPr>
          <w:color w:val="000000"/>
        </w:rPr>
        <w:t xml:space="preserve">, </w:t>
      </w:r>
      <w:r w:rsidR="00E93A95" w:rsidRPr="00EB74F5">
        <w:rPr>
          <w:color w:val="000000"/>
        </w:rPr>
        <w:t>via</w:t>
      </w:r>
      <w:r w:rsidR="001B62EE">
        <w:rPr>
          <w:color w:val="000000"/>
        </w:rPr>
        <w:t>nočná akadémia, Dni obce, program ku dňu matiek</w:t>
      </w:r>
      <w:r w:rsidR="00E93A95" w:rsidRPr="00EB74F5">
        <w:rPr>
          <w:color w:val="000000"/>
        </w:rPr>
        <w:t>, program ku dňu seniorov</w:t>
      </w:r>
      <w:r w:rsidR="001B62EE">
        <w:rPr>
          <w:color w:val="000000"/>
        </w:rPr>
        <w:t>,</w:t>
      </w:r>
    </w:p>
    <w:p w:rsidR="00E93A95" w:rsidRDefault="00E93A95" w:rsidP="00E93A95">
      <w:pPr>
        <w:autoSpaceDE w:val="0"/>
        <w:jc w:val="both"/>
        <w:rPr>
          <w:color w:val="000000"/>
        </w:rPr>
      </w:pPr>
      <w:r w:rsidRPr="00EB74F5">
        <w:rPr>
          <w:color w:val="000000"/>
        </w:rPr>
        <w:t>e-twinning projekty</w:t>
      </w:r>
      <w:r w:rsidR="001B62EE">
        <w:rPr>
          <w:color w:val="000000"/>
        </w:rPr>
        <w:t>.</w:t>
      </w:r>
    </w:p>
    <w:p w:rsidR="006D1825" w:rsidRDefault="006D1825" w:rsidP="006D1825">
      <w:pPr>
        <w:autoSpaceDE w:val="0"/>
        <w:jc w:val="both"/>
        <w:rPr>
          <w:b/>
          <w:bCs/>
          <w:u w:val="single"/>
        </w:rPr>
      </w:pPr>
      <w:r w:rsidRPr="00EB74F5">
        <w:rPr>
          <w:b/>
          <w:bCs/>
          <w:u w:val="single"/>
        </w:rPr>
        <w:t xml:space="preserve">1.6. Spolupráca s rodičmi a inými subjektmi </w:t>
      </w:r>
    </w:p>
    <w:p w:rsidR="006D1825" w:rsidRPr="00EB74F5" w:rsidRDefault="006D1825" w:rsidP="006D1825">
      <w:pPr>
        <w:ind w:firstLine="360"/>
        <w:jc w:val="both"/>
        <w:rPr>
          <w:bCs/>
        </w:rPr>
      </w:pPr>
      <w:r w:rsidRPr="00EB74F5">
        <w:t>V spolupráci školy a rodiny za  veľmi dôležité považujeme a budeme ďalej rozvíjať:</w:t>
      </w:r>
    </w:p>
    <w:p w:rsidR="006D1825" w:rsidRPr="00EB74F5" w:rsidRDefault="006D1825" w:rsidP="006D1825">
      <w:pPr>
        <w:numPr>
          <w:ilvl w:val="1"/>
          <w:numId w:val="5"/>
        </w:numPr>
        <w:spacing w:after="0" w:line="240" w:lineRule="auto"/>
        <w:jc w:val="both"/>
      </w:pPr>
      <w:r w:rsidRPr="00EB74F5">
        <w:t>partnerský vzťah</w:t>
      </w:r>
    </w:p>
    <w:p w:rsidR="006D1825" w:rsidRPr="00EB74F5" w:rsidRDefault="006D1825" w:rsidP="006D1825">
      <w:pPr>
        <w:numPr>
          <w:ilvl w:val="1"/>
          <w:numId w:val="5"/>
        </w:numPr>
        <w:spacing w:after="0" w:line="240" w:lineRule="auto"/>
        <w:jc w:val="both"/>
      </w:pPr>
      <w:r w:rsidRPr="00EB74F5">
        <w:t>otvorenosť školy</w:t>
      </w:r>
    </w:p>
    <w:p w:rsidR="006D1825" w:rsidRDefault="006D1825" w:rsidP="006D1825">
      <w:pPr>
        <w:numPr>
          <w:ilvl w:val="1"/>
          <w:numId w:val="5"/>
        </w:numPr>
        <w:spacing w:after="0" w:line="240" w:lineRule="auto"/>
        <w:jc w:val="both"/>
      </w:pPr>
      <w:r w:rsidRPr="00EB74F5">
        <w:t>zapájanie rodičov</w:t>
      </w:r>
      <w:r>
        <w:t xml:space="preserve"> do aktivít školy</w:t>
      </w:r>
    </w:p>
    <w:p w:rsidR="006D1825" w:rsidRPr="00EB74F5" w:rsidRDefault="006D1825" w:rsidP="006D1825">
      <w:pPr>
        <w:ind w:left="1080"/>
        <w:jc w:val="both"/>
      </w:pPr>
    </w:p>
    <w:p w:rsidR="004D5A10" w:rsidRPr="004D5A10" w:rsidRDefault="006D1825" w:rsidP="004D5A10">
      <w:pPr>
        <w:numPr>
          <w:ilvl w:val="0"/>
          <w:numId w:val="6"/>
        </w:numPr>
        <w:spacing w:after="0" w:line="240" w:lineRule="auto"/>
        <w:jc w:val="both"/>
        <w:rPr>
          <w:b/>
          <w:bCs/>
          <w:i/>
          <w:iCs/>
          <w:u w:val="single"/>
        </w:rPr>
      </w:pPr>
      <w:r w:rsidRPr="00EB74F5">
        <w:rPr>
          <w:b/>
          <w:bCs/>
          <w:i/>
          <w:iCs/>
        </w:rPr>
        <w:t>Rada rodičov ZŠ</w:t>
      </w:r>
    </w:p>
    <w:p w:rsidR="00687DF2" w:rsidRDefault="006D1825" w:rsidP="006D1825">
      <w:pPr>
        <w:jc w:val="both"/>
      </w:pPr>
      <w:r w:rsidRPr="00EB74F5">
        <w:t>V škole aktívne pracuje rada rodičov. Zasadnutia výboru rady rodičov budú spravidla pred triednymi aktívmi, resp. podľa potreby .</w:t>
      </w:r>
    </w:p>
    <w:p w:rsidR="006D1825" w:rsidRDefault="00687DF2" w:rsidP="006D1825">
      <w:pPr>
        <w:jc w:val="both"/>
      </w:pPr>
      <w:r>
        <w:t xml:space="preserve">Každá trieda je zastúpená triednym dôverníkom. </w:t>
      </w:r>
      <w:r w:rsidR="006D1825" w:rsidRPr="00EB74F5">
        <w:t>Rada rodičov poskytuje  škole finančné príspevky na rôz</w:t>
      </w:r>
      <w:r w:rsidR="003C1894">
        <w:t>ne akcie a aktivity v škole (škola v prírode</w:t>
      </w:r>
      <w:r w:rsidR="003C1894" w:rsidRPr="00EB74F5">
        <w:t>,</w:t>
      </w:r>
      <w:r w:rsidR="003C1894">
        <w:t xml:space="preserve"> ceny pre víťazov školských súťaží a olympiád,</w:t>
      </w:r>
      <w:r w:rsidR="006D1825" w:rsidRPr="00EB74F5">
        <w:t xml:space="preserve"> oceňovanie úspešných žiakov na konci školského roka, fina</w:t>
      </w:r>
      <w:r w:rsidR="0007594A">
        <w:t>nčný príspevok na akadémiu, pomôcky slúžiace k skvalitneniu vyučovacieho procesu</w:t>
      </w:r>
      <w:r w:rsidR="00990F18">
        <w:t>)</w:t>
      </w:r>
      <w:r w:rsidR="006D1825" w:rsidRPr="00EB74F5">
        <w:t xml:space="preserve">. </w:t>
      </w:r>
    </w:p>
    <w:p w:rsidR="004D5A10" w:rsidRDefault="004D5A10" w:rsidP="006D1825">
      <w:pPr>
        <w:jc w:val="both"/>
      </w:pPr>
    </w:p>
    <w:p w:rsidR="007C6A03" w:rsidRPr="00EB74F5" w:rsidRDefault="007C6A03" w:rsidP="006D1825">
      <w:pPr>
        <w:jc w:val="both"/>
        <w:rPr>
          <w:color w:val="3366FF"/>
        </w:rPr>
      </w:pPr>
    </w:p>
    <w:p w:rsidR="006D1825" w:rsidRPr="00EB74F5" w:rsidRDefault="006D1825" w:rsidP="006D1825">
      <w:pPr>
        <w:numPr>
          <w:ilvl w:val="0"/>
          <w:numId w:val="6"/>
        </w:numPr>
        <w:spacing w:after="0" w:line="240" w:lineRule="auto"/>
        <w:jc w:val="both"/>
        <w:rPr>
          <w:b/>
          <w:bCs/>
          <w:i/>
          <w:iCs/>
        </w:rPr>
      </w:pPr>
      <w:r w:rsidRPr="00EB74F5">
        <w:rPr>
          <w:b/>
          <w:bCs/>
          <w:i/>
          <w:iCs/>
        </w:rPr>
        <w:t>Triedne aktívy ZŠ</w:t>
      </w:r>
    </w:p>
    <w:p w:rsidR="006D1825" w:rsidRPr="00EB74F5" w:rsidRDefault="006D1825" w:rsidP="006D1825">
      <w:pPr>
        <w:jc w:val="both"/>
      </w:pPr>
      <w:r w:rsidRPr="00EB74F5">
        <w:lastRenderedPageBreak/>
        <w:t xml:space="preserve">Triedne aktívy sa budú konať päťkrát ročne, spravidla v období pred klasifikáciou. Na nich informujeme  o výchovno – vzdelávacích výsledkoch </w:t>
      </w:r>
      <w:r w:rsidR="00990F18">
        <w:t xml:space="preserve">a správaní žiakov, aktivitách a </w:t>
      </w:r>
      <w:r w:rsidRPr="00EB74F5">
        <w:t>problémoch školy, projektoch, zameraní školy, aktuálnych informáciách pre daný školský rok a pod.</w:t>
      </w:r>
    </w:p>
    <w:p w:rsidR="006D1825" w:rsidRPr="00EB74F5" w:rsidRDefault="006D1825" w:rsidP="006D1825">
      <w:pPr>
        <w:numPr>
          <w:ilvl w:val="0"/>
          <w:numId w:val="6"/>
        </w:numPr>
        <w:spacing w:after="0" w:line="240" w:lineRule="auto"/>
        <w:jc w:val="both"/>
        <w:rPr>
          <w:b/>
          <w:bCs/>
          <w:i/>
          <w:iCs/>
        </w:rPr>
      </w:pPr>
      <w:r w:rsidRPr="00EB74F5">
        <w:rPr>
          <w:b/>
          <w:bCs/>
          <w:i/>
          <w:iCs/>
        </w:rPr>
        <w:t>OZ pri ZŠ s MŠ Chorvátsky Grob</w:t>
      </w:r>
    </w:p>
    <w:p w:rsidR="006D1825" w:rsidRPr="00EB74F5" w:rsidRDefault="006D1825" w:rsidP="006D1825">
      <w:pPr>
        <w:jc w:val="both"/>
      </w:pPr>
      <w:r w:rsidRPr="00EB74F5">
        <w:t xml:space="preserve">Je dobrovoľné, nepolitické, záujmové občianske združenie rodičov, ktorých deti navštevujú ZŠ. Cieľom združenia je podporovať skvalitňovanie výchovno - vzdelávacieho procesu a podmienok preň, vrátane materiálno – technického zabezpečenia, vzájomná spolupráca, výmena informácií, pomoc pri riešení problémov, podpora reprezentácie školy v súťažiach a pod. </w:t>
      </w:r>
    </w:p>
    <w:p w:rsidR="006D1825" w:rsidRPr="00EB74F5" w:rsidRDefault="006D1825" w:rsidP="006D1825">
      <w:pPr>
        <w:pStyle w:val="Odsekzoznamu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B74F5">
        <w:rPr>
          <w:rFonts w:ascii="Times New Roman" w:hAnsi="Times New Roman"/>
          <w:b/>
          <w:i/>
          <w:sz w:val="24"/>
          <w:szCs w:val="24"/>
        </w:rPr>
        <w:t>Rada školy</w:t>
      </w:r>
      <w:r w:rsidRPr="00EB74F5">
        <w:rPr>
          <w:rFonts w:ascii="Times New Roman" w:hAnsi="Times New Roman"/>
          <w:b/>
          <w:sz w:val="24"/>
          <w:szCs w:val="24"/>
        </w:rPr>
        <w:t xml:space="preserve">  </w:t>
      </w:r>
    </w:p>
    <w:p w:rsidR="006D1825" w:rsidRDefault="006D1825" w:rsidP="006D1825">
      <w:pPr>
        <w:ind w:left="360"/>
        <w:jc w:val="both"/>
        <w:rPr>
          <w:bCs/>
        </w:rPr>
      </w:pPr>
      <w:r w:rsidRPr="00EB74F5">
        <w:t xml:space="preserve">je iniciatívnym a poradným samosprávnym orgánom, ktorý vyjadruje a presadzuje verejné záujmy a záujmy žiakov, rodičov, pedagogických zamestnancov a ostatných zamestnancov školy  v  oblasti výchovy a vzdelávania. Plní tiež funkciu verejnej kontroly práce vedúcich zamestnancov tejto školy. </w:t>
      </w:r>
      <w:r w:rsidRPr="00EB74F5">
        <w:rPr>
          <w:bCs/>
        </w:rPr>
        <w:t>Rada školy sa schádza pravidelne v dvojmesačných intervaloch. Jej činnosť za školský rok je obsahom správy o výchovno-vzdelávacej činnosti školy</w:t>
      </w:r>
      <w:r w:rsidR="001D1195">
        <w:rPr>
          <w:bCs/>
        </w:rPr>
        <w:t xml:space="preserve">. </w:t>
      </w:r>
    </w:p>
    <w:p w:rsidR="006D1825" w:rsidRPr="00EB74F5" w:rsidRDefault="006D1825" w:rsidP="006D1825">
      <w:pPr>
        <w:pStyle w:val="Odsekzoznamu"/>
        <w:numPr>
          <w:ilvl w:val="0"/>
          <w:numId w:val="6"/>
        </w:numPr>
        <w:autoSpaceDE w:val="0"/>
        <w:spacing w:after="20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B74F5">
        <w:rPr>
          <w:rFonts w:ascii="Times New Roman" w:hAnsi="Times New Roman"/>
          <w:bCs/>
          <w:sz w:val="24"/>
          <w:szCs w:val="24"/>
        </w:rPr>
        <w:t>CPPPaP</w:t>
      </w:r>
    </w:p>
    <w:p w:rsidR="006D1825" w:rsidRDefault="006D1825" w:rsidP="006D1825">
      <w:pPr>
        <w:autoSpaceDE w:val="0"/>
        <w:ind w:left="284"/>
        <w:jc w:val="both"/>
        <w:rPr>
          <w:bCs/>
        </w:rPr>
      </w:pPr>
      <w:r w:rsidRPr="00EB74F5">
        <w:rPr>
          <w:bCs/>
        </w:rPr>
        <w:t>Škola od svojho vzniku spolupracuje  s CPPPaP v Senci pri riešení vzdelávania žiakov so špecifickými potrebami, centrum stanovuje diagnózu a poskytuje odporúčania pre pedagógov. Takisto realizuje pre našich žiakov odborný program na prevenciu sociálnopatologických javov podľa potreby. Škola rešpektuje odporúčania a závery aj z iných, rodičmi vybraných poradenských zariadení, pokiaľ sú tieto zaradené v sieti poradenských zariadení MŠVVaŠ SR.</w:t>
      </w:r>
    </w:p>
    <w:p w:rsidR="00B84AC1" w:rsidRPr="00EB74F5" w:rsidRDefault="00B84AC1" w:rsidP="00B84AC1">
      <w:pPr>
        <w:autoSpaceDE w:val="0"/>
        <w:jc w:val="both"/>
        <w:rPr>
          <w:b/>
          <w:bCs/>
          <w:u w:val="single"/>
        </w:rPr>
      </w:pPr>
      <w:r w:rsidRPr="00EB74F5">
        <w:rPr>
          <w:b/>
          <w:bCs/>
          <w:u w:val="single"/>
        </w:rPr>
        <w:t>1.7. Priestorové a materiálno–technické podmienky</w:t>
      </w:r>
    </w:p>
    <w:p w:rsidR="00B84AC1" w:rsidRDefault="00B84AC1" w:rsidP="00B84AC1">
      <w:pPr>
        <w:autoSpaceDE w:val="0"/>
        <w:jc w:val="both"/>
        <w:rPr>
          <w:b/>
          <w:bCs/>
          <w:u w:val="single"/>
        </w:rPr>
      </w:pPr>
      <w:r w:rsidRPr="00EB74F5">
        <w:rPr>
          <w:b/>
          <w:bCs/>
          <w:u w:val="single"/>
        </w:rPr>
        <w:t xml:space="preserve">1.7.1. Priestorové a materiálno–technické podmienky základnej školy </w:t>
      </w:r>
    </w:p>
    <w:p w:rsidR="00B84AC1" w:rsidRPr="00EB74F5" w:rsidRDefault="00B84AC1" w:rsidP="00B84AC1">
      <w:pPr>
        <w:autoSpaceDE w:val="0"/>
        <w:jc w:val="both"/>
        <w:rPr>
          <w:bCs/>
        </w:rPr>
      </w:pPr>
      <w:r w:rsidRPr="00EB74F5">
        <w:rPr>
          <w:iCs/>
        </w:rPr>
        <w:t xml:space="preserve">ZŠ má zriadené a využíva tieto odborné učebne v každej budove: priestor na cvičenie ( nazývaný telocvičňa, hoci nespĺňa parametre školskej telocvične), počítačovú učebňu so 17 počítačmi </w:t>
      </w:r>
      <w:r w:rsidRPr="00EB74F5">
        <w:rPr>
          <w:bCs/>
        </w:rPr>
        <w:t>a notebookmi pre učiteľov a interaktívnou tabuľou. V každej triede na Školskej 4 sú nainštalované dataprojektory</w:t>
      </w:r>
      <w:r>
        <w:rPr>
          <w:bCs/>
        </w:rPr>
        <w:t>, na JA sú k dispozícii prenosný dataprojektor</w:t>
      </w:r>
      <w:r w:rsidRPr="00EB74F5">
        <w:rPr>
          <w:bCs/>
        </w:rPr>
        <w:t xml:space="preserve">. Vo všetkých triedach sú bezprašné biele keramické tabule. </w:t>
      </w:r>
      <w:r w:rsidRPr="00EB74F5">
        <w:rPr>
          <w:iCs/>
        </w:rPr>
        <w:t xml:space="preserve"> Škola má štyri prenosné a jedno stále interaktívne zariadenie, ktoré slúžia pedagógom na modernizáciu vyučovacieho procesu. V areáli školy na Školskej 4 sa nachádza multifunkčné  ihrisko , detské ihrisko výlučne pre žiakov školy a detské ihrisko používané aj verejnosťou.  Vedľa areálu školy na JA je detské ihrisko s altánkom v správe obce.  Vybavenie kabinetov </w:t>
      </w:r>
      <w:r w:rsidR="00B8062A">
        <w:rPr>
          <w:iCs/>
        </w:rPr>
        <w:t xml:space="preserve"> </w:t>
      </w:r>
      <w:r w:rsidRPr="00EB74F5">
        <w:rPr>
          <w:iCs/>
        </w:rPr>
        <w:t>vz</w:t>
      </w:r>
      <w:r w:rsidR="00B8062A">
        <w:rPr>
          <w:iCs/>
        </w:rPr>
        <w:t xml:space="preserve">hľadom na stúpajúci počet tried </w:t>
      </w:r>
      <w:r w:rsidRPr="00EB74F5">
        <w:rPr>
          <w:iCs/>
        </w:rPr>
        <w:t xml:space="preserve"> začína byť ne</w:t>
      </w:r>
      <w:r w:rsidR="00B8062A">
        <w:rPr>
          <w:iCs/>
        </w:rPr>
        <w:t xml:space="preserve">postačujúce </w:t>
      </w:r>
      <w:r w:rsidRPr="00EB74F5">
        <w:rPr>
          <w:iCs/>
        </w:rPr>
        <w:t xml:space="preserve">a je potrebné pomôcky aj pravidelne obnovovať a vymieňať za modernejšie, mnohé pomôcky pochádzajú ešte z prvotného vybavenia školy. Pri obnove učebných pomôcok sú veľmi nápomocní rodičia prostredníctvom občianskeho združenia. Počas každého školského roka dopĺňame a modernizujeme učebné pomôcky, aby sme umožnili tvorivejšie a efektívnejšie vyučovanie. Kabinet s pomôckami pre </w:t>
      </w:r>
      <w:r w:rsidRPr="00EB74F5">
        <w:rPr>
          <w:iCs/>
        </w:rPr>
        <w:lastRenderedPageBreak/>
        <w:t xml:space="preserve">druhý stupeň treba začať budovať aj na JA. Na Školskej 4 zápasíme s problémom </w:t>
      </w:r>
      <w:r w:rsidR="00B8062A">
        <w:rPr>
          <w:iCs/>
        </w:rPr>
        <w:t>nedostatku úložných priestorov</w:t>
      </w:r>
      <w:r w:rsidRPr="00EB74F5">
        <w:rPr>
          <w:iCs/>
        </w:rPr>
        <w:t xml:space="preserve">. S nárastom počtu pedagogických zamestnancov je kapacitne nepostačujúca aj zborovňa, avšak nemáme iný priestor pre pedagogických zamestnancov. Na Školskej 4 absentuje aj  priestor pre riešenie náhlych  zdravotných problémov žiakov aj  pre uskladnenie archívnych materiálov, ako aj pre uskladňovanie učebných pomôcok. </w:t>
      </w:r>
      <w:r w:rsidRPr="00EB74F5">
        <w:rPr>
          <w:bCs/>
        </w:rPr>
        <w:t xml:space="preserve">Opakovane zdôrazňujeme  problémom neexistencie telocviční a odborných učební a celkovo stiesnené najmä skladové priestory. </w:t>
      </w:r>
    </w:p>
    <w:p w:rsidR="00B84AC1" w:rsidRDefault="00B84AC1" w:rsidP="00B84AC1">
      <w:pPr>
        <w:autoSpaceDE w:val="0"/>
        <w:jc w:val="both"/>
        <w:rPr>
          <w:b/>
          <w:i/>
        </w:rPr>
      </w:pPr>
      <w:r w:rsidRPr="00EB74F5">
        <w:rPr>
          <w:b/>
          <w:i/>
        </w:rPr>
        <w:t xml:space="preserve">Do budúcna je veľmi dôležitá výstavba </w:t>
      </w:r>
      <w:r w:rsidR="00B8062A">
        <w:rPr>
          <w:b/>
          <w:i/>
        </w:rPr>
        <w:t>telocviční</w:t>
      </w:r>
      <w:r w:rsidRPr="00EB74F5">
        <w:rPr>
          <w:b/>
          <w:i/>
        </w:rPr>
        <w:t xml:space="preserve"> so zázemím v oboch častiach obce, čím sa v každej budove zväčší kapacita tried o </w:t>
      </w:r>
      <w:r w:rsidR="00B8062A" w:rsidRPr="00EB74F5">
        <w:rPr>
          <w:b/>
          <w:i/>
        </w:rPr>
        <w:t>dve.</w:t>
      </w:r>
      <w:r w:rsidR="00B8062A">
        <w:rPr>
          <w:b/>
          <w:i/>
        </w:rPr>
        <w:t xml:space="preserve"> Takisto je potrebné myslieť na zvyšujúci sa počet detí a nedostatok priestorov.</w:t>
      </w:r>
    </w:p>
    <w:p w:rsidR="00F527F2" w:rsidRPr="009C4D6B" w:rsidRDefault="00F527F2" w:rsidP="00F527F2">
      <w:pPr>
        <w:autoSpaceDE w:val="0"/>
        <w:jc w:val="both"/>
        <w:rPr>
          <w:b/>
          <w:bCs/>
          <w:u w:val="single"/>
        </w:rPr>
      </w:pPr>
      <w:r w:rsidRPr="009C4D6B">
        <w:rPr>
          <w:b/>
          <w:bCs/>
          <w:u w:val="single"/>
        </w:rPr>
        <w:t xml:space="preserve">1.7.2. Priestorové a materiálno–technické podmienky materskej školy </w:t>
      </w:r>
    </w:p>
    <w:p w:rsidR="00F527F2" w:rsidRPr="00EB74F5" w:rsidRDefault="00F527F2" w:rsidP="00F527F2">
      <w:pPr>
        <w:autoSpaceDE w:val="0"/>
        <w:jc w:val="both"/>
        <w:rPr>
          <w:bCs/>
        </w:rPr>
      </w:pPr>
      <w:r w:rsidRPr="009C4D6B">
        <w:rPr>
          <w:bCs/>
        </w:rPr>
        <w:t>MŠ na Školskej 6 má priestorovo malé triedy, a preto nemôžeme prijať väčší počet detí. Takisto komunikačná chodba, slúžiaca aj ako šatňa, je stiesnená, najmä pri väčšom pohybe detí a rodičov. Absentuje priestor na vystúpenia a realizáciu krúžkov. Ohradené  ihrisko na dvore aj možnosť hier na školskom dvore sú vyhovujúce. Pracovisko na Rubínovej 1 má veľké svetlé triedy, a k dispozícii ihrisko na dvore. Nová MŠ  - elokované pracovisko na JA 1 má vyhovujúce vnútorné aj vonkajšie priestory pre 6 tried. Pomôcky dokupujeme pravidelne, najmä za výdatnej pomoci rodičov. Niektoré triedy sú vybavené PC, tabuľami a interaktívnymi tabuľami, deti sa pri činnosti striedajú. Kapacita MŠ je v súčasnosti s  jedenástimi triedami pre potreby umiestnenia 3 ročných a starších detí dostatočná. Priestory na Rubínovej 1 ( 2  triedy a zázemie) sú v časovo ohraničenom prenájme obce.</w:t>
      </w:r>
    </w:p>
    <w:p w:rsidR="00F527F2" w:rsidRPr="009C4D6B" w:rsidRDefault="00F527F2" w:rsidP="00F527F2">
      <w:pPr>
        <w:autoSpaceDE w:val="0"/>
        <w:jc w:val="both"/>
        <w:rPr>
          <w:b/>
          <w:bCs/>
          <w:u w:val="single"/>
        </w:rPr>
      </w:pPr>
      <w:r w:rsidRPr="009C4D6B">
        <w:rPr>
          <w:b/>
          <w:bCs/>
          <w:u w:val="single"/>
        </w:rPr>
        <w:t>1.8.</w:t>
      </w:r>
      <w:r w:rsidR="009C4D6B">
        <w:rPr>
          <w:b/>
          <w:bCs/>
          <w:u w:val="single"/>
        </w:rPr>
        <w:t xml:space="preserve"> </w:t>
      </w:r>
      <w:r w:rsidRPr="009C4D6B">
        <w:rPr>
          <w:b/>
          <w:bCs/>
          <w:u w:val="single"/>
        </w:rPr>
        <w:t>Škola ako životný priestor</w:t>
      </w:r>
    </w:p>
    <w:p w:rsidR="00F527F2" w:rsidRPr="00EB74F5" w:rsidRDefault="00F527F2" w:rsidP="00F527F2">
      <w:pPr>
        <w:autoSpaceDE w:val="0"/>
        <w:jc w:val="both"/>
      </w:pPr>
      <w:r>
        <w:t>Aby sa žiaci</w:t>
      </w:r>
      <w:r w:rsidRPr="00EB74F5">
        <w:t>, deti a pedagógovia cítili v škole a na pracovisku čo najpríjemnejšie, kladieme dôraz na estetické prostredie tried, spoločných priestorov a  školského dvora.  Na Školskej 4  máme vybudovanú knižnicu pre žiakov ZŠ a jej fond postupne dopĺňame.</w:t>
      </w:r>
    </w:p>
    <w:p w:rsidR="00F527F2" w:rsidRPr="00EB74F5" w:rsidRDefault="00F527F2" w:rsidP="00F527F2">
      <w:pPr>
        <w:autoSpaceDE w:val="0"/>
        <w:jc w:val="both"/>
      </w:pPr>
      <w:r w:rsidRPr="00EB74F5">
        <w:t xml:space="preserve">Práce žiakov na hodinách výtvarnej výchovy, v školskom klube detí a v krúžkoch záujmovej činnosti skrášľujú priestory tried, chodieb a exteriéru školy. Budova na JA je </w:t>
      </w:r>
      <w:r>
        <w:t xml:space="preserve">svetlá, s veľkorysými chodbami. </w:t>
      </w:r>
    </w:p>
    <w:p w:rsidR="00F527F2" w:rsidRPr="00EB74F5" w:rsidRDefault="00F527F2" w:rsidP="00F527F2">
      <w:pPr>
        <w:autoSpaceDE w:val="0"/>
        <w:jc w:val="both"/>
      </w:pPr>
      <w:r w:rsidRPr="00EB74F5">
        <w:t>V MŠ sa deti výtvarnej činnosti venujú pravidelne a ich práce dotvárajú charakter školy.</w:t>
      </w:r>
    </w:p>
    <w:p w:rsidR="00F527F2" w:rsidRDefault="00F527F2" w:rsidP="00F527F2">
      <w:pPr>
        <w:autoSpaceDE w:val="0"/>
        <w:jc w:val="both"/>
        <w:rPr>
          <w:iCs/>
        </w:rPr>
      </w:pPr>
      <w:r w:rsidRPr="00EB74F5">
        <w:t xml:space="preserve">Žiaci formujú svoj vzťah k sebe navzájom nielen počas vyučovania na triednických hodinách, ale aj na výletoch, plaveckom a korčuliarskom kurze, príprave a realizácii tvorivých dielní  a školy v prírode. </w:t>
      </w:r>
      <w:r w:rsidRPr="00EB74F5">
        <w:rPr>
          <w:iCs/>
        </w:rPr>
        <w:t>Z kapacitných dôvodov  nemôžeme organizovať celoškolské vystúp</w:t>
      </w:r>
      <w:r w:rsidR="00823B59">
        <w:rPr>
          <w:iCs/>
        </w:rPr>
        <w:t>enia detí ZŠ a podobné aktivity  náročné na priestor – využíva sa priestor jedálne.</w:t>
      </w:r>
    </w:p>
    <w:p w:rsidR="009C4D6B" w:rsidRPr="00EB74F5" w:rsidRDefault="009C4D6B" w:rsidP="00F527F2">
      <w:pPr>
        <w:autoSpaceDE w:val="0"/>
        <w:jc w:val="both"/>
        <w:rPr>
          <w:i/>
        </w:rPr>
      </w:pPr>
    </w:p>
    <w:p w:rsidR="00316A4B" w:rsidRDefault="00316A4B" w:rsidP="00316A4B">
      <w:pPr>
        <w:autoSpaceDE w:val="0"/>
        <w:jc w:val="both"/>
        <w:rPr>
          <w:b/>
          <w:bCs/>
          <w:u w:val="single"/>
        </w:rPr>
      </w:pPr>
      <w:r w:rsidRPr="00EB74F5">
        <w:rPr>
          <w:b/>
          <w:bCs/>
          <w:u w:val="single"/>
        </w:rPr>
        <w:lastRenderedPageBreak/>
        <w:t>1.9. Podmienky na zaistenie bezpečnosti a ochrany zdravia pri výchove a</w:t>
      </w:r>
      <w:r>
        <w:rPr>
          <w:b/>
          <w:bCs/>
          <w:u w:val="single"/>
        </w:rPr>
        <w:t> </w:t>
      </w:r>
      <w:r w:rsidRPr="00EB74F5">
        <w:rPr>
          <w:b/>
          <w:bCs/>
          <w:u w:val="single"/>
        </w:rPr>
        <w:t>vzdelávaní</w:t>
      </w:r>
    </w:p>
    <w:p w:rsidR="00316A4B" w:rsidRPr="00EB74F5" w:rsidRDefault="00316A4B" w:rsidP="00316A4B">
      <w:pPr>
        <w:ind w:firstLine="708"/>
        <w:jc w:val="both"/>
      </w:pPr>
      <w:r w:rsidRPr="00EB74F5">
        <w:t>Škola pravidelne vykonáva zákonom stanovené revízie a podrobuje sa požiarnym, hygienickým a iným kontrolám. Škola riadne vedie agendu úrazov. Z</w:t>
      </w:r>
      <w:r>
        <w:t>amestnanci sú pravidelne preškol</w:t>
      </w:r>
      <w:r w:rsidRPr="00EB74F5">
        <w:t>ovaní. Túto agendu vykonáva bezpečnostný technik školy . Problematika zaistenia bezpečnosti a ochrany zdravia je aj integrálnou súčasťou obsahu výchovy a vzdelávania. Žiaci a deti sa prostredníctvom obsahu učiva rôznych predmetov učia chrániť si svoje zdravie aj zdravie iných a riešiť na primeranej úrovni situácie ohrozujúce zdravie. Súčasťou je i dopravná výchova.</w:t>
      </w:r>
    </w:p>
    <w:p w:rsidR="00316A4B" w:rsidRPr="00EB74F5" w:rsidRDefault="00316A4B" w:rsidP="00316A4B">
      <w:pPr>
        <w:ind w:firstLine="708"/>
        <w:jc w:val="both"/>
      </w:pPr>
      <w:r w:rsidRPr="00EB74F5">
        <w:t>Žiaci ZŠ  sú na začia</w:t>
      </w:r>
      <w:r>
        <w:t>tku školského roka</w:t>
      </w:r>
      <w:r w:rsidRPr="00EB74F5">
        <w:t xml:space="preserve"> oboznámení  so zásadami BOZP a PO a s vnútorným poriadkom školy. Vnútorný poriadok školy  ( „ Školsk</w:t>
      </w:r>
      <w:r w:rsidR="000A0E03">
        <w:t>ý poriadok“ )je prístupný na web</w:t>
      </w:r>
      <w:r w:rsidRPr="00EB74F5">
        <w:t xml:space="preserve"> stránke</w:t>
      </w:r>
      <w:r w:rsidR="000A0E03">
        <w:t xml:space="preserve"> školy</w:t>
      </w:r>
      <w:r w:rsidRPr="00EB74F5">
        <w:t xml:space="preserve">, rodičia sú s ním oboznámení na prvom triednom aktíve. V škole trváme na dodržiavaní školského poriadku v záujme znižovania rizík úrazov, ako aj minimalizovania iných nevhodných prejavov správania. </w:t>
      </w:r>
    </w:p>
    <w:p w:rsidR="00316A4B" w:rsidRPr="00EB74F5" w:rsidRDefault="00316A4B" w:rsidP="00316A4B">
      <w:pPr>
        <w:ind w:firstLine="708"/>
        <w:jc w:val="both"/>
      </w:pPr>
      <w:r w:rsidRPr="00EB74F5">
        <w:t>Deti MŠ sú s BOZP A PO oboznámení na primeranej úrovni, pedagogickí zamestnanci dbajú na bezpečnosť pri všetkých činnostiach. Rodičia sú oboznámení s Prevádzkovým poriadkom MŠ , ktorý upravuje túto problematiku na úrovni MŠ, na pr</w:t>
      </w:r>
      <w:r w:rsidR="00323C9D">
        <w:t>vej schôdzke združenia rodičov</w:t>
      </w:r>
      <w:r w:rsidRPr="00EB74F5">
        <w:t>. Problémom sa javí nerešpektovanie požiadavky dochádzky iba zdravých detí do MŠ niektorými rodičmi, v  niektoré rána preto  vznikajú konfliktné situácie, keď učiteľka odmieta prijať dieťa s očividnými prejavmi ochorenia, čo nám ukladá legislatíva.</w:t>
      </w:r>
    </w:p>
    <w:p w:rsidR="00316A4B" w:rsidRPr="00EB74F5" w:rsidRDefault="00316A4B" w:rsidP="00316A4B">
      <w:pPr>
        <w:ind w:firstLine="708"/>
        <w:jc w:val="both"/>
      </w:pPr>
      <w:r w:rsidRPr="00EB74F5">
        <w:t>Špecifické požiadavky počas akcií školy zabezpečujeme samostatným poučením žiakov a detí a informovaným súhlasom zákonných zástupcov.</w:t>
      </w:r>
    </w:p>
    <w:p w:rsidR="00316A4B" w:rsidRDefault="00316A4B" w:rsidP="00316A4B">
      <w:pPr>
        <w:ind w:firstLine="708"/>
        <w:jc w:val="both"/>
      </w:pPr>
      <w:r w:rsidRPr="00EB74F5">
        <w:t>Ako problematickú oblasť vidíme dopravnú situáciu pred školou najmä ráno  pri príchodoch detí a žiakov.</w:t>
      </w:r>
    </w:p>
    <w:p w:rsidR="00D31D08" w:rsidRPr="00D31D08" w:rsidRDefault="00D31D08" w:rsidP="00D31D08">
      <w:pPr>
        <w:pStyle w:val="Odsekzoznamu"/>
        <w:numPr>
          <w:ilvl w:val="0"/>
          <w:numId w:val="5"/>
        </w:numPr>
        <w:autoSpaceDE w:val="0"/>
        <w:jc w:val="both"/>
        <w:rPr>
          <w:b/>
          <w:bCs/>
          <w:u w:val="single"/>
        </w:rPr>
      </w:pPr>
      <w:r w:rsidRPr="00D31D08">
        <w:rPr>
          <w:b/>
          <w:bCs/>
          <w:u w:val="single"/>
        </w:rPr>
        <w:t>Charakteristika školského vzdelávacieho  programu</w:t>
      </w:r>
    </w:p>
    <w:p w:rsidR="00D31D08" w:rsidRPr="00EB74F5" w:rsidRDefault="00D31D08" w:rsidP="00D31D08">
      <w:pPr>
        <w:pStyle w:val="Default"/>
        <w:jc w:val="both"/>
        <w:rPr>
          <w:b/>
          <w:color w:val="auto"/>
          <w:u w:val="single"/>
        </w:rPr>
      </w:pPr>
      <w:r w:rsidRPr="00EB74F5">
        <w:rPr>
          <w:b/>
          <w:iCs/>
          <w:color w:val="auto"/>
          <w:u w:val="single"/>
        </w:rPr>
        <w:t>2.1.</w:t>
      </w:r>
      <w:r w:rsidRPr="00EB74F5">
        <w:rPr>
          <w:b/>
          <w:color w:val="auto"/>
          <w:u w:val="single"/>
        </w:rPr>
        <w:t xml:space="preserve">Pedagogický princíp školy (vlastné ciele výchovy a vzdelávania) </w:t>
      </w:r>
    </w:p>
    <w:p w:rsidR="00D31D08" w:rsidRPr="00EB74F5" w:rsidRDefault="00D31D08" w:rsidP="00D31D08">
      <w:pPr>
        <w:pStyle w:val="Default"/>
        <w:jc w:val="both"/>
        <w:rPr>
          <w:b/>
          <w:color w:val="auto"/>
          <w:u w:val="single"/>
        </w:rPr>
      </w:pPr>
    </w:p>
    <w:p w:rsidR="00D31D08" w:rsidRPr="009C4D6B" w:rsidRDefault="00D31D08" w:rsidP="00D31D08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9C4D6B">
        <w:rPr>
          <w:rFonts w:asciiTheme="minorHAnsi" w:hAnsiTheme="minorHAnsi" w:cstheme="minorBidi"/>
          <w:b/>
          <w:color w:val="auto"/>
          <w:sz w:val="22"/>
          <w:szCs w:val="22"/>
        </w:rPr>
        <w:t xml:space="preserve">Materská škola postupuje podľa vlastného programu „Adamkov a Evičkin rok v materskej škole“. </w:t>
      </w:r>
    </w:p>
    <w:p w:rsidR="00D31D08" w:rsidRPr="009C4D6B" w:rsidRDefault="00D31D08" w:rsidP="00D31D0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C4D6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9C4D6B" w:rsidRDefault="00D31D08" w:rsidP="00D31D08">
      <w:pPr>
        <w:jc w:val="both"/>
        <w:rPr>
          <w:b/>
          <w:u w:val="single"/>
        </w:rPr>
      </w:pPr>
      <w:r w:rsidRPr="009C4D6B">
        <w:rPr>
          <w:b/>
          <w:u w:val="single"/>
        </w:rPr>
        <w:t xml:space="preserve">Materská škola: </w:t>
      </w:r>
    </w:p>
    <w:p w:rsidR="00D31D08" w:rsidRPr="009C4D6B" w:rsidRDefault="00D31D08" w:rsidP="00D31D08">
      <w:pPr>
        <w:jc w:val="both"/>
      </w:pPr>
      <w:r w:rsidRPr="009C4D6B">
        <w:t>Poslaním materskej školy je dopĺňať rodinnú výchovu o výchovno – vzdelávaciu činnosť zameranú na všestranný rozvoj osobnosti dieťaťa, jeho sociálno – emocionálny, fyzický a intelektuálny rozvoj v súlade s individuálnymi a vekovými osobitosťami.</w:t>
      </w:r>
    </w:p>
    <w:p w:rsidR="00D31D08" w:rsidRPr="009C4D6B" w:rsidRDefault="00D31D08" w:rsidP="00D31D08">
      <w:pPr>
        <w:jc w:val="both"/>
      </w:pPr>
      <w:r w:rsidRPr="009C4D6B">
        <w:t xml:space="preserve">      Cieľom našej materskej školy  je rozvíjať morálne a etické hodnoty u dieťaťa, poznávať obecné zákonitosti vývoja prírody a spoločnosti, chápať ich vzájomnú súvislosť a byť presvedčený o nutnosti vzájomnej harmónie vo vzťahu človeka k človeku a človeka k prírode. V predškolskom veku si dieťa vytvára</w:t>
      </w:r>
      <w:r w:rsidRPr="00EB74F5">
        <w:t xml:space="preserve"> </w:t>
      </w:r>
      <w:r w:rsidRPr="009C4D6B">
        <w:t xml:space="preserve">svoj pohľad </w:t>
      </w:r>
      <w:r w:rsidRPr="009C4D6B">
        <w:lastRenderedPageBreak/>
        <w:t xml:space="preserve">na svet. Nachádza sa v začiatkoch svojho citového a sociálneho vývoja, učí sa poznávať svet svojimi zmyslami. Pre nás pedagógov aj rodičov je najvhodnejší čas, kedy začať oboznamovať dieťa s vyššími citovými hodnotami a postojmi. </w:t>
      </w:r>
    </w:p>
    <w:p w:rsidR="00D31D08" w:rsidRPr="009C4D6B" w:rsidRDefault="00D31D08" w:rsidP="00D31D08">
      <w:pPr>
        <w:jc w:val="both"/>
      </w:pPr>
    </w:p>
    <w:p w:rsidR="00D31D08" w:rsidRPr="009C4D6B" w:rsidRDefault="00D31D08" w:rsidP="00D31D08">
      <w:pPr>
        <w:jc w:val="both"/>
        <w:rPr>
          <w:b/>
          <w:u w:val="single"/>
        </w:rPr>
      </w:pPr>
      <w:r w:rsidRPr="009C4D6B">
        <w:rPr>
          <w:b/>
          <w:u w:val="single"/>
        </w:rPr>
        <w:t xml:space="preserve">Vlastné ciele MŠ: </w:t>
      </w:r>
    </w:p>
    <w:p w:rsidR="00D31D08" w:rsidRPr="009C4D6B" w:rsidRDefault="00D31D08" w:rsidP="00D31D08">
      <w:pPr>
        <w:jc w:val="both"/>
      </w:pPr>
      <w:r w:rsidRPr="009C4D6B">
        <w:t xml:space="preserve">- naučiť sa rozvíjať a kultivovať svoju osobnosť, pripraviť sa na celoživotné vzdelávanie, </w:t>
      </w:r>
    </w:p>
    <w:p w:rsidR="00D31D08" w:rsidRPr="009C4D6B" w:rsidRDefault="00D31D08" w:rsidP="00D31D08">
      <w:pPr>
        <w:jc w:val="both"/>
      </w:pPr>
      <w:r w:rsidRPr="009C4D6B">
        <w:t xml:space="preserve">- podporovať záujem starať sa o vlastné zdravie, bezpečnosť a zdravie iných zdravým </w:t>
      </w:r>
    </w:p>
    <w:p w:rsidR="00D31D08" w:rsidRPr="009C4D6B" w:rsidRDefault="00D31D08" w:rsidP="00D31D08">
      <w:pPr>
        <w:jc w:val="both"/>
      </w:pPr>
      <w:r w:rsidRPr="009C4D6B">
        <w:t xml:space="preserve">   životným štýlom, </w:t>
      </w:r>
    </w:p>
    <w:p w:rsidR="00D31D08" w:rsidRPr="009C4D6B" w:rsidRDefault="00D31D08" w:rsidP="00D31D08">
      <w:pPr>
        <w:jc w:val="both"/>
      </w:pPr>
      <w:r w:rsidRPr="009C4D6B">
        <w:t xml:space="preserve"> - viesť deti k tvorbe a ochrane životného prostredia </w:t>
      </w:r>
    </w:p>
    <w:p w:rsidR="00D31D08" w:rsidRPr="009C4D6B" w:rsidRDefault="00D31D08" w:rsidP="00D31D08">
      <w:pPr>
        <w:jc w:val="both"/>
      </w:pPr>
      <w:r w:rsidRPr="009C4D6B">
        <w:t xml:space="preserve">-  rozvíjať po všetkých stránkach osobnosť dieťaťa a pripraviť ho na plynulý  prechod do ZŠ </w:t>
      </w:r>
    </w:p>
    <w:p w:rsidR="00D31D08" w:rsidRPr="009C4D6B" w:rsidRDefault="00D31D08" w:rsidP="00D31D08">
      <w:pPr>
        <w:jc w:val="both"/>
      </w:pPr>
      <w:r w:rsidRPr="009C4D6B">
        <w:t xml:space="preserve">   v spolupráci s rodinou, uľahčiť mu adaptáciu na zmenené prostredie, </w:t>
      </w:r>
    </w:p>
    <w:p w:rsidR="00D31D08" w:rsidRPr="009C4D6B" w:rsidRDefault="00D31D08" w:rsidP="00D31D08">
      <w:pPr>
        <w:jc w:val="both"/>
      </w:pPr>
      <w:r w:rsidRPr="009C4D6B">
        <w:t xml:space="preserve">- podchytiť a individuálne sa venovať deťom – nadaným a deťom zo sociálne   znevýhodneného prostredia, </w:t>
      </w:r>
    </w:p>
    <w:p w:rsidR="00D31D08" w:rsidRPr="009C4D6B" w:rsidRDefault="00D31D08" w:rsidP="00D31D08">
      <w:pPr>
        <w:jc w:val="both"/>
      </w:pPr>
      <w:r w:rsidRPr="009C4D6B">
        <w:t>- zamerať sa na posilňovanie kompetencií, úcty k ľudským právam / dodržiavaním Deklarácie práv dieťaťa  /úcty k starším, kultúre, materinskému jazyku, národným hodnotám krajiny/</w:t>
      </w:r>
    </w:p>
    <w:p w:rsidR="00D31D08" w:rsidRPr="009C4D6B" w:rsidRDefault="00D31D08" w:rsidP="00D31D08">
      <w:pPr>
        <w:jc w:val="both"/>
      </w:pPr>
      <w:r w:rsidRPr="009C4D6B">
        <w:t xml:space="preserve">- viesť deti k tolerancií, rešpektovaniu ľudí rozličných kultúr a k utváraniu prosociálneho   správania bez predsudkov, </w:t>
      </w:r>
    </w:p>
    <w:p w:rsidR="00D31D08" w:rsidRPr="009C4D6B" w:rsidRDefault="00D31D08" w:rsidP="00D31D08">
      <w:pPr>
        <w:jc w:val="both"/>
      </w:pPr>
      <w:r w:rsidRPr="009C4D6B">
        <w:t xml:space="preserve">- rozvíjať a podporovať schopností deti kooperovať v skupine, podporovať zdravé </w:t>
      </w:r>
    </w:p>
    <w:p w:rsidR="00D31D08" w:rsidRPr="009C4D6B" w:rsidRDefault="00D31D08" w:rsidP="00D31D08">
      <w:pPr>
        <w:jc w:val="both"/>
      </w:pPr>
      <w:r w:rsidRPr="009C4D6B">
        <w:t xml:space="preserve">   sebavedomie, zodpovednosť, jedinečnosť a tvorivý potenciál každého dieťaťa, </w:t>
      </w:r>
    </w:p>
    <w:p w:rsidR="00D31D08" w:rsidRPr="009C4D6B" w:rsidRDefault="00D31D08" w:rsidP="00D31D08">
      <w:pPr>
        <w:jc w:val="both"/>
      </w:pPr>
      <w:r w:rsidRPr="009C4D6B">
        <w:t xml:space="preserve">- podporiť vzťah dieťaťa k poznaniu a učeniu hrou, </w:t>
      </w:r>
    </w:p>
    <w:p w:rsidR="00D31D08" w:rsidRPr="009C4D6B" w:rsidRDefault="00D31D08" w:rsidP="00D31D08">
      <w:pPr>
        <w:jc w:val="both"/>
      </w:pPr>
      <w:r w:rsidRPr="009C4D6B">
        <w:t xml:space="preserve">- napĺňať potrebu dieťaťa po sociálnom kontakte, </w:t>
      </w:r>
    </w:p>
    <w:p w:rsidR="00D31D08" w:rsidRPr="00EB74F5" w:rsidRDefault="00D31D08" w:rsidP="00D31D08">
      <w:pPr>
        <w:jc w:val="both"/>
      </w:pPr>
      <w:r w:rsidRPr="009C4D6B">
        <w:t>- zapojiť rodičov do diania MŠ a to aj priamo do výchovno – vzdelávacieho procesu</w:t>
      </w:r>
      <w:r w:rsidRPr="00EB74F5">
        <w:t xml:space="preserve"> </w:t>
      </w:r>
    </w:p>
    <w:p w:rsidR="0064617B" w:rsidRPr="009C4D6B" w:rsidRDefault="0064617B" w:rsidP="00DB00BB">
      <w:pPr>
        <w:autoSpaceDE w:val="0"/>
        <w:jc w:val="both"/>
      </w:pPr>
    </w:p>
    <w:p w:rsidR="00DB00BB" w:rsidRDefault="00DB00BB" w:rsidP="00DB00BB">
      <w:pPr>
        <w:autoSpaceDE w:val="0"/>
        <w:jc w:val="both"/>
        <w:rPr>
          <w:b/>
          <w:i/>
          <w:iCs/>
          <w:u w:val="single"/>
        </w:rPr>
      </w:pPr>
      <w:r w:rsidRPr="00EB74F5">
        <w:rPr>
          <w:b/>
          <w:i/>
          <w:iCs/>
          <w:u w:val="single"/>
        </w:rPr>
        <w:t>Základná škola :</w:t>
      </w:r>
    </w:p>
    <w:p w:rsidR="00DB00BB" w:rsidRDefault="00DB00BB" w:rsidP="00DB00BB">
      <w:pPr>
        <w:autoSpaceDE w:val="0"/>
        <w:jc w:val="both"/>
        <w:rPr>
          <w:b/>
          <w:i/>
          <w:iCs/>
          <w:u w:val="single"/>
        </w:rPr>
      </w:pPr>
      <w:r w:rsidRPr="00EB74F5">
        <w:rPr>
          <w:b/>
          <w:i/>
          <w:iCs/>
          <w:u w:val="single"/>
        </w:rPr>
        <w:t>Podľa tohto Inovovaného školského vzdelávacieho programu ( IŠkVP)v školskom roku postupujeme v ročníkoch 1. – 8.</w:t>
      </w:r>
    </w:p>
    <w:p w:rsidR="00DB00BB" w:rsidRDefault="00DB00BB" w:rsidP="00DB00BB">
      <w:pPr>
        <w:jc w:val="both"/>
        <w:rPr>
          <w:b/>
          <w:u w:val="single"/>
        </w:rPr>
      </w:pPr>
      <w:r w:rsidRPr="00EB74F5">
        <w:rPr>
          <w:b/>
          <w:u w:val="single"/>
        </w:rPr>
        <w:t xml:space="preserve">Vlastné ciele ZŠ: </w:t>
      </w:r>
    </w:p>
    <w:p w:rsidR="00DB00BB" w:rsidRDefault="00DB00BB" w:rsidP="00DB00BB">
      <w:pPr>
        <w:jc w:val="both"/>
      </w:pPr>
      <w:r w:rsidRPr="00EB74F5">
        <w:t>V súlade s cieľmi MŠ pokračuje pôsobenie v ZŠ.</w:t>
      </w:r>
    </w:p>
    <w:p w:rsidR="00DB00BB" w:rsidRPr="00EB74F5" w:rsidRDefault="00DB00BB" w:rsidP="00DB00BB">
      <w:pPr>
        <w:autoSpaceDE w:val="0"/>
        <w:jc w:val="both"/>
        <w:rPr>
          <w:i/>
          <w:iCs/>
          <w:u w:val="single"/>
        </w:rPr>
      </w:pPr>
      <w:r w:rsidRPr="00EB74F5">
        <w:rPr>
          <w:i/>
          <w:iCs/>
          <w:u w:val="single"/>
        </w:rPr>
        <w:t>1.1. Výchovná činnosť</w:t>
      </w:r>
    </w:p>
    <w:p w:rsidR="00DB00BB" w:rsidRPr="00EB74F5" w:rsidRDefault="00DB00BB" w:rsidP="00DB00BB">
      <w:pPr>
        <w:autoSpaceDE w:val="0"/>
        <w:jc w:val="both"/>
        <w:rPr>
          <w:iCs/>
        </w:rPr>
      </w:pPr>
      <w:r w:rsidRPr="00EB74F5">
        <w:rPr>
          <w:iCs/>
        </w:rPr>
        <w:t>Máme za cieľ vychovať človeka schopného kriticky myslieť, vedieť vyjadriť svoj názor, bojovať za svoje práva a vedieť rešpektovať práva druhých, podporovať svojich spolužiakov a v prípade potreby im vedieť pomôcť.</w:t>
      </w:r>
    </w:p>
    <w:p w:rsidR="00DB00BB" w:rsidRPr="00EB74F5" w:rsidRDefault="00DB00BB" w:rsidP="00DB00BB">
      <w:pPr>
        <w:autoSpaceDE w:val="0"/>
        <w:jc w:val="both"/>
        <w:rPr>
          <w:i/>
          <w:iCs/>
          <w:u w:val="single"/>
        </w:rPr>
      </w:pPr>
      <w:r w:rsidRPr="00EB74F5">
        <w:rPr>
          <w:i/>
          <w:iCs/>
          <w:u w:val="single"/>
        </w:rPr>
        <w:t>1.2. Vzdelávacia činnosť</w:t>
      </w:r>
    </w:p>
    <w:p w:rsidR="00DB00BB" w:rsidRPr="00EB74F5" w:rsidRDefault="00DB00BB" w:rsidP="00DB00BB">
      <w:pPr>
        <w:autoSpaceDE w:val="0"/>
        <w:jc w:val="both"/>
        <w:rPr>
          <w:iCs/>
        </w:rPr>
      </w:pPr>
      <w:r w:rsidRPr="00EB74F5">
        <w:rPr>
          <w:iCs/>
        </w:rPr>
        <w:t xml:space="preserve">V tejto sfére chceme podporovať výučbu cudzích jazykov a reagovať tak na aktuálnu potrebu trhu. Chceme plne využívať multimediálne pomôcky za účelom skvalitnenia vyučovacieho procesu, čo najviac využívať technologické pomôcky (audio, videoprojektory, dataprojektory a  interaktívnu tabuľu. </w:t>
      </w:r>
    </w:p>
    <w:p w:rsidR="00DB00BB" w:rsidRDefault="00DB00BB" w:rsidP="00DB00BB">
      <w:pPr>
        <w:autoSpaceDE w:val="0"/>
        <w:jc w:val="both"/>
        <w:rPr>
          <w:iCs/>
        </w:rPr>
      </w:pPr>
      <w:r w:rsidRPr="00EB74F5">
        <w:rPr>
          <w:iCs/>
        </w:rPr>
        <w:t>Zároveň</w:t>
      </w:r>
      <w:r>
        <w:rPr>
          <w:iCs/>
        </w:rPr>
        <w:t xml:space="preserve"> chceme deti viesť k </w:t>
      </w:r>
      <w:r w:rsidRPr="00EB74F5">
        <w:rPr>
          <w:iCs/>
        </w:rPr>
        <w:t> zmysluplnému využívaniu techniky s poukázaním na riziká virtuálneho sveta a globálne problémy reálneho sveta.  Naším zámerom je dať šancu všetkým na základe ich schopností, vedieť ich podporiť v tom, v čom sú dobrí, naučiť ich pracovať so zdrojmi a vedieť ich použiť v pravý čas. Naším princípom je, aby každý žiak v škole zažil úspech.</w:t>
      </w:r>
    </w:p>
    <w:p w:rsidR="00DB00BB" w:rsidRDefault="00DB00BB" w:rsidP="00DB00BB">
      <w:pPr>
        <w:autoSpaceDE w:val="0"/>
        <w:jc w:val="both"/>
        <w:rPr>
          <w:i/>
          <w:iCs/>
          <w:u w:val="single"/>
        </w:rPr>
      </w:pPr>
      <w:r w:rsidRPr="00DB00BB">
        <w:rPr>
          <w:i/>
          <w:iCs/>
          <w:u w:val="single"/>
        </w:rPr>
        <w:t xml:space="preserve">1.3. Určenie cieľov a priorít </w:t>
      </w:r>
      <w:r w:rsidR="00E5128D">
        <w:rPr>
          <w:i/>
          <w:iCs/>
          <w:u w:val="single"/>
        </w:rPr>
        <w:t>ZŠ a MŠ</w:t>
      </w:r>
    </w:p>
    <w:p w:rsidR="00E923EE" w:rsidRDefault="00E923EE" w:rsidP="00DB00BB">
      <w:pPr>
        <w:autoSpaceDE w:val="0"/>
        <w:jc w:val="both"/>
        <w:rPr>
          <w:i/>
          <w:iCs/>
          <w:u w:val="single"/>
        </w:rPr>
      </w:pPr>
      <w:r>
        <w:rPr>
          <w:i/>
          <w:iCs/>
          <w:u w:val="single"/>
        </w:rPr>
        <w:t>Základná škola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DB00BB">
        <w:rPr>
          <w:rFonts w:cs="Times New Roman"/>
        </w:rPr>
        <w:t>zvýšiť výchovno - vzdelávacie výsledky žiakov, („Už dnes chceme učiť pre zajtrajšok“),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B00BB">
        <w:rPr>
          <w:rFonts w:cs="Times New Roman"/>
          <w:color w:val="000000"/>
        </w:rPr>
        <w:t>zvyšovať príležitosti integrovaným žiakom a žiakom zo sociálne znevýhodneného prostredia spoluprácou so špeciálnym pedagógom a výchovným poradcom,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B00BB">
        <w:rPr>
          <w:rFonts w:cs="Times New Roman"/>
        </w:rPr>
        <w:t>zvýšiť čitateľskú, prírodovednú (Hejného matematika), jazykovú a finančnú gramotnosť,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DB00BB">
        <w:rPr>
          <w:rFonts w:cs="Times New Roman"/>
        </w:rPr>
        <w:t>zvýšiť úspešnosť žiakov v predmetových olympiádach,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B00BB">
        <w:rPr>
          <w:rFonts w:cs="Times New Roman"/>
        </w:rPr>
        <w:t>zvýšiť úspešnosť žiakov v testovaní T5,T9,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DB00BB">
        <w:rPr>
          <w:rFonts w:cs="Times New Roman"/>
        </w:rPr>
        <w:lastRenderedPageBreak/>
        <w:t>úzka spolupráca so zriaďovateľom školy, Radou školy, Radou rodičov, obecnými organizáciami a okolitými školami,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B00BB">
        <w:rPr>
          <w:rFonts w:cs="Times New Roman"/>
          <w:color w:val="000000"/>
        </w:rPr>
        <w:t xml:space="preserve">realizovať osvedčené aktivity environmentálnej výchovy a podávať nové projekty: </w:t>
      </w:r>
      <w:r w:rsidRPr="00DB00BB">
        <w:rPr>
          <w:rFonts w:cs="Times New Roman"/>
        </w:rPr>
        <w:t>Zelená škola, Strom života, podľa podmienok školy  uvažovať o vytvorení vonkajšej ekoučebne, vyvýšených záhonov,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DB00BB">
        <w:rPr>
          <w:rFonts w:cs="Times New Roman"/>
        </w:rPr>
        <w:t>realizovať zážitkové učenie s využitím iných organizačných foriem ako je klasická hodina,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DB00BB">
        <w:rPr>
          <w:rFonts w:cs="Times New Roman"/>
        </w:rPr>
        <w:t>zabezpečiť kvalitné vyučovacie pomôcky,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DB00BB">
        <w:rPr>
          <w:rFonts w:cs="Times New Roman"/>
        </w:rPr>
        <w:t>nadstaviť pozitívnu klímu školy,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B00BB">
        <w:rPr>
          <w:rFonts w:cs="Times New Roman"/>
          <w:color w:val="000000"/>
        </w:rPr>
        <w:t>rozvíjať školské tradície, ako vítanie prvákov, oslavy MDD, Mikuláš, posedenia na Deň matiek , imatrikuláciu prvákov, ktoré obohacujú školský aj verejný kultúrny život,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B00BB">
        <w:rPr>
          <w:rFonts w:cs="Times New Roman"/>
          <w:color w:val="000000"/>
        </w:rPr>
        <w:t xml:space="preserve">dopĺňať a obmieňať činnosť žiakov ŠKD, podľa ich potrieb a záujmu vytvoriť ponuku </w:t>
      </w:r>
    </w:p>
    <w:p w:rsidR="00DB00BB" w:rsidRPr="00DB00BB" w:rsidRDefault="00DB00BB" w:rsidP="00DB00BB">
      <w:pPr>
        <w:pStyle w:val="Odsekzoznamu"/>
        <w:jc w:val="both"/>
        <w:rPr>
          <w:rFonts w:cs="Times New Roman"/>
        </w:rPr>
      </w:pPr>
      <w:r w:rsidRPr="00DB00BB">
        <w:rPr>
          <w:rFonts w:cs="Times New Roman"/>
          <w:color w:val="000000"/>
        </w:rPr>
        <w:t>tvorivých dielni s rodičmi,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DB00BB">
        <w:rPr>
          <w:rFonts w:cs="Times New Roman"/>
        </w:rPr>
        <w:t>realizovať plavecké, lyžiarske a korčuliarske kurzy,</w:t>
      </w:r>
    </w:p>
    <w:p w:rsidR="00DB00BB" w:rsidRPr="00DB00BB" w:rsidRDefault="00DB00BB" w:rsidP="00DB00BB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DB00BB">
        <w:rPr>
          <w:rFonts w:cs="Times New Roman"/>
        </w:rPr>
        <w:t>estetizácia interiéru a exteriéru školy,</w:t>
      </w:r>
    </w:p>
    <w:p w:rsidR="00DB00BB" w:rsidRPr="00DB00BB" w:rsidRDefault="00DB00BB" w:rsidP="00DB00BB">
      <w:pPr>
        <w:pStyle w:val="Odsekzoznamu"/>
        <w:numPr>
          <w:ilvl w:val="0"/>
          <w:numId w:val="9"/>
        </w:numPr>
        <w:jc w:val="both"/>
        <w:rPr>
          <w:rFonts w:cs="Times New Roman"/>
        </w:rPr>
      </w:pPr>
      <w:r w:rsidRPr="00DB00BB">
        <w:rPr>
          <w:rFonts w:cs="Times New Roman"/>
        </w:rPr>
        <w:t>zriadiť odborné učebne alebo vytvoriť laboratórium – prírodovedné, jazykové, dielňu techniky,</w:t>
      </w:r>
    </w:p>
    <w:p w:rsidR="00DB00BB" w:rsidRPr="00E5128D" w:rsidRDefault="00DB00BB" w:rsidP="00DB00BB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DB00BB">
        <w:rPr>
          <w:rFonts w:cs="Times New Roman"/>
        </w:rPr>
        <w:t xml:space="preserve"> zrealizovať </w:t>
      </w:r>
      <w:r w:rsidRPr="00DB00BB">
        <w:rPr>
          <w:rFonts w:cs="Times New Roman"/>
          <w:color w:val="000000"/>
          <w:shd w:val="clear" w:color="auto" w:fill="FFFFFF"/>
        </w:rPr>
        <w:t>výstavbu</w:t>
      </w:r>
      <w:r w:rsidR="0094711B">
        <w:rPr>
          <w:rFonts w:cs="Times New Roman"/>
          <w:color w:val="000000"/>
          <w:shd w:val="clear" w:color="auto" w:fill="FFFFFF"/>
        </w:rPr>
        <w:t xml:space="preserve"> nových telocviční</w:t>
      </w:r>
      <w:r w:rsidRPr="00DB00BB">
        <w:rPr>
          <w:rFonts w:cs="Times New Roman"/>
          <w:color w:val="000000"/>
          <w:shd w:val="clear" w:color="auto" w:fill="FFFFFF"/>
        </w:rPr>
        <w:t>,</w:t>
      </w:r>
    </w:p>
    <w:p w:rsidR="00E5128D" w:rsidRPr="0064617B" w:rsidRDefault="00E5128D" w:rsidP="00E923EE">
      <w:pPr>
        <w:autoSpaceDE w:val="0"/>
        <w:jc w:val="both"/>
        <w:rPr>
          <w:rFonts w:cs="Times New Roman"/>
          <w:u w:val="single"/>
        </w:rPr>
      </w:pPr>
      <w:r w:rsidRPr="0064617B">
        <w:rPr>
          <w:rFonts w:cs="Times New Roman"/>
          <w:u w:val="single"/>
        </w:rPr>
        <w:t>Materská škola</w:t>
      </w:r>
    </w:p>
    <w:p w:rsidR="00A204C9" w:rsidRPr="00A75154" w:rsidRDefault="00E5128D" w:rsidP="00A204C9">
      <w:pPr>
        <w:shd w:val="clear" w:color="auto" w:fill="FFFFFF"/>
        <w:spacing w:before="100" w:beforeAutospacing="1" w:after="100" w:afterAutospacing="1" w:line="240" w:lineRule="auto"/>
        <w:rPr>
          <w:rFonts w:cs="Times New Roman"/>
        </w:rPr>
      </w:pPr>
      <w:r w:rsidRPr="00A204C9">
        <w:rPr>
          <w:rFonts w:cs="Times New Roman"/>
        </w:rPr>
        <w:t xml:space="preserve">pri výchove a vzdelávaní detí vychádzať </w:t>
      </w:r>
      <w:r w:rsidR="00A204C9" w:rsidRPr="00A204C9">
        <w:rPr>
          <w:rFonts w:cs="Times New Roman"/>
        </w:rPr>
        <w:t>z</w:t>
      </w:r>
      <w:r w:rsidR="00A204C9">
        <w:rPr>
          <w:rFonts w:cs="Times New Roman"/>
        </w:rPr>
        <w:t>o</w:t>
      </w:r>
      <w:r w:rsidR="00A204C9" w:rsidRPr="00A204C9">
        <w:rPr>
          <w:rFonts w:cs="Times New Roman"/>
        </w:rPr>
        <w:t xml:space="preserve"> </w:t>
      </w:r>
      <w:r w:rsidR="00A204C9" w:rsidRPr="00A75154">
        <w:rPr>
          <w:rFonts w:cs="Times New Roman"/>
        </w:rPr>
        <w:t xml:space="preserve"> Štátneho vzdelávacieho programu pre predprimárne vzdelávanie v materských školách</w:t>
      </w:r>
      <w:r w:rsidR="0064617B">
        <w:rPr>
          <w:rFonts w:cs="Times New Roman"/>
        </w:rPr>
        <w:t>.</w:t>
      </w:r>
    </w:p>
    <w:p w:rsidR="00E5128D" w:rsidRPr="00A204C9" w:rsidRDefault="00E5128D" w:rsidP="00A204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5128D" w:rsidRPr="00A204C9" w:rsidRDefault="00E5128D" w:rsidP="00E5128D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A204C9">
        <w:rPr>
          <w:rFonts w:cs="Times New Roman"/>
        </w:rPr>
        <w:t>využívať v maximálne možnej miere interaktívnu edukáciu, zážitkové učenie,</w:t>
      </w:r>
    </w:p>
    <w:p w:rsidR="00E5128D" w:rsidRPr="00A204C9" w:rsidRDefault="00E5128D" w:rsidP="00E5128D">
      <w:pPr>
        <w:pStyle w:val="Odsekzoznamu"/>
        <w:numPr>
          <w:ilvl w:val="0"/>
          <w:numId w:val="8"/>
        </w:numPr>
        <w:jc w:val="both"/>
        <w:rPr>
          <w:rFonts w:cs="Times New Roman"/>
        </w:rPr>
      </w:pPr>
      <w:r w:rsidRPr="00A204C9">
        <w:rPr>
          <w:rFonts w:cs="Times New Roman"/>
        </w:rPr>
        <w:t>rozvíjať grafomotoriku, predčitateľskú gramotnosť, fonematické uvedomovanie, pohybovú výchovu, technickú výchovu, environmentálnu výchovu, IKT zručnosť,</w:t>
      </w:r>
    </w:p>
    <w:p w:rsidR="00E5128D" w:rsidRPr="00A204C9" w:rsidRDefault="00E5128D" w:rsidP="00E5128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04C9">
        <w:rPr>
          <w:rFonts w:cs="Times New Roman"/>
        </w:rPr>
        <w:t>rozvoj jazykových kompetencií v cudzom jazyku formou hry s anglickým jazykom,</w:t>
      </w:r>
    </w:p>
    <w:p w:rsidR="00E5128D" w:rsidRPr="00A204C9" w:rsidRDefault="00E5128D" w:rsidP="00E5128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04C9">
        <w:rPr>
          <w:rFonts w:cs="Times New Roman"/>
        </w:rPr>
        <w:t>realizácia projektov a výziev MŠ,</w:t>
      </w:r>
    </w:p>
    <w:p w:rsidR="00E5128D" w:rsidRPr="00A204C9" w:rsidRDefault="00E5128D" w:rsidP="00E5128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04C9">
        <w:rPr>
          <w:rFonts w:cs="Times New Roman"/>
        </w:rPr>
        <w:t>návšteva deti predškolského veku MŠ v prvom ročníku ZŠ,</w:t>
      </w:r>
    </w:p>
    <w:p w:rsidR="00E5128D" w:rsidRPr="00A204C9" w:rsidRDefault="00E5128D" w:rsidP="00E5128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04C9">
        <w:rPr>
          <w:rFonts w:cs="Times New Roman"/>
        </w:rPr>
        <w:t>pre lepšiu predstavu o škole ukázať deťom predškolského veku MŠ prácu detí v prvom ročníku ZŠ,</w:t>
      </w:r>
    </w:p>
    <w:p w:rsidR="00E5128D" w:rsidRPr="00A204C9" w:rsidRDefault="00E5128D" w:rsidP="00E5128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04C9">
        <w:rPr>
          <w:rFonts w:cs="Times New Roman"/>
        </w:rPr>
        <w:t>spoločné mesačné akcie 1. ročníka s „predškolákmi“,</w:t>
      </w:r>
    </w:p>
    <w:p w:rsidR="00E5128D" w:rsidRPr="00A204C9" w:rsidRDefault="00E5128D" w:rsidP="00E5128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E322C" w:rsidRDefault="00BE322C" w:rsidP="00BE322C">
      <w:pPr>
        <w:autoSpaceDE w:val="0"/>
        <w:jc w:val="both"/>
        <w:rPr>
          <w:b/>
          <w:u w:val="single"/>
        </w:rPr>
      </w:pPr>
    </w:p>
    <w:p w:rsidR="00BE322C" w:rsidRDefault="00BE322C" w:rsidP="00BE322C">
      <w:pPr>
        <w:autoSpaceDE w:val="0"/>
        <w:jc w:val="both"/>
        <w:rPr>
          <w:b/>
          <w:u w:val="single"/>
        </w:rPr>
      </w:pPr>
    </w:p>
    <w:p w:rsidR="00BE322C" w:rsidRDefault="00BE322C" w:rsidP="00BE322C">
      <w:pPr>
        <w:autoSpaceDE w:val="0"/>
        <w:jc w:val="both"/>
        <w:rPr>
          <w:b/>
          <w:bCs/>
          <w:u w:val="single"/>
        </w:rPr>
      </w:pPr>
      <w:r w:rsidRPr="00EB74F5">
        <w:rPr>
          <w:b/>
          <w:u w:val="single"/>
        </w:rPr>
        <w:lastRenderedPageBreak/>
        <w:t xml:space="preserve">2.2 </w:t>
      </w:r>
      <w:r w:rsidRPr="00EB74F5">
        <w:rPr>
          <w:b/>
          <w:bCs/>
          <w:u w:val="single"/>
        </w:rPr>
        <w:t>Zameranie školy a stupeň vzdelania</w:t>
      </w:r>
    </w:p>
    <w:p w:rsidR="00BE322C" w:rsidRDefault="00BE322C" w:rsidP="00BE322C">
      <w:pPr>
        <w:autoSpaceDE w:val="0"/>
        <w:jc w:val="both"/>
        <w:rPr>
          <w:b/>
          <w:i/>
          <w:u w:val="single"/>
        </w:rPr>
      </w:pPr>
      <w:r w:rsidRPr="00EB74F5">
        <w:rPr>
          <w:b/>
          <w:i/>
        </w:rPr>
        <w:t xml:space="preserve">2.2.1. </w:t>
      </w:r>
      <w:r w:rsidRPr="00EB74F5">
        <w:rPr>
          <w:b/>
          <w:i/>
          <w:u w:val="single"/>
        </w:rPr>
        <w:t>Zameranie školy</w:t>
      </w:r>
    </w:p>
    <w:p w:rsidR="00BE322C" w:rsidRPr="0064617B" w:rsidRDefault="00BE322C" w:rsidP="00BE322C">
      <w:pPr>
        <w:jc w:val="both"/>
        <w:rPr>
          <w:rFonts w:cs="Times New Roman"/>
          <w:u w:val="single"/>
        </w:rPr>
      </w:pPr>
      <w:r w:rsidRPr="0064617B">
        <w:rPr>
          <w:rFonts w:cs="Times New Roman"/>
          <w:u w:val="single"/>
        </w:rPr>
        <w:t>Materská škola</w:t>
      </w:r>
    </w:p>
    <w:p w:rsidR="00BE322C" w:rsidRPr="0064617B" w:rsidRDefault="00BE322C" w:rsidP="00BE322C">
      <w:pPr>
        <w:jc w:val="both"/>
        <w:rPr>
          <w:rFonts w:cs="Times New Roman"/>
        </w:rPr>
      </w:pPr>
      <w:r w:rsidRPr="0064617B">
        <w:rPr>
          <w:rFonts w:cs="Times New Roman"/>
        </w:rPr>
        <w:t xml:space="preserve">je jedenásťtriedna s heterogénnym zložením detí. Rozvíjanie  environmentálneho  cítenia a vzťahu k prírode chceme u detí dosiahnuť cez vlastné zážitky, ale aj prostredníctvom pokusov a experimentovaním. </w:t>
      </w:r>
    </w:p>
    <w:p w:rsidR="00BE322C" w:rsidRPr="0064617B" w:rsidRDefault="00BE322C" w:rsidP="00BE322C">
      <w:pPr>
        <w:jc w:val="both"/>
        <w:rPr>
          <w:rFonts w:cs="Times New Roman"/>
        </w:rPr>
      </w:pPr>
      <w:r w:rsidRPr="0064617B">
        <w:rPr>
          <w:rFonts w:cs="Times New Roman"/>
        </w:rPr>
        <w:t>Na základe týchto podmienok je naša materská škola  zameraná na:</w:t>
      </w:r>
    </w:p>
    <w:p w:rsidR="00BE322C" w:rsidRPr="0064617B" w:rsidRDefault="00BE322C" w:rsidP="00BE322C">
      <w:pPr>
        <w:jc w:val="both"/>
        <w:rPr>
          <w:rFonts w:cs="Times New Roman"/>
        </w:rPr>
      </w:pPr>
      <w:r w:rsidRPr="0064617B">
        <w:rPr>
          <w:rFonts w:cs="Times New Roman"/>
        </w:rPr>
        <w:t xml:space="preserve">- environmentálnu výchovu: formovať citový, humánny a morálny vzťah k ochrane </w:t>
      </w:r>
    </w:p>
    <w:p w:rsidR="00BE322C" w:rsidRPr="0064617B" w:rsidRDefault="00BE322C" w:rsidP="00BE322C">
      <w:pPr>
        <w:jc w:val="both"/>
        <w:rPr>
          <w:rFonts w:cs="Times New Roman"/>
        </w:rPr>
      </w:pPr>
      <w:r w:rsidRPr="0064617B">
        <w:rPr>
          <w:rFonts w:cs="Times New Roman"/>
        </w:rPr>
        <w:t>a  tvorbe životného prostredia nielen u detí, ale cez nich aj u rodičov.</w:t>
      </w:r>
    </w:p>
    <w:p w:rsidR="00BE322C" w:rsidRPr="0064617B" w:rsidRDefault="00BE322C" w:rsidP="00BE322C">
      <w:pPr>
        <w:jc w:val="both"/>
        <w:rPr>
          <w:rFonts w:cs="Times New Roman"/>
        </w:rPr>
      </w:pPr>
      <w:r w:rsidRPr="0064617B">
        <w:rPr>
          <w:rFonts w:cs="Times New Roman"/>
        </w:rPr>
        <w:t>- budovanie základov zdravého životného štýlu: utváranie pozitívneho vzťahu k svojmu zdraviu a zdraviu iných a k posilneniu duchovného a duševného zdravia</w:t>
      </w:r>
    </w:p>
    <w:p w:rsidR="00BE322C" w:rsidRPr="0064617B" w:rsidRDefault="00BE322C" w:rsidP="00BE322C">
      <w:pPr>
        <w:jc w:val="both"/>
        <w:rPr>
          <w:rFonts w:cs="Times New Roman"/>
        </w:rPr>
      </w:pPr>
      <w:r w:rsidRPr="0064617B">
        <w:rPr>
          <w:rFonts w:cs="Times New Roman"/>
        </w:rPr>
        <w:t xml:space="preserve">- na netradičné formy spolupráce s rodinou: zapojiť rodičov do diania materskej školy priamou účasťou do výchovno-vzdelávacej činnosti </w:t>
      </w:r>
    </w:p>
    <w:p w:rsidR="00BE322C" w:rsidRPr="00EB74F5" w:rsidRDefault="00BE322C" w:rsidP="00BE322C">
      <w:pPr>
        <w:jc w:val="both"/>
        <w:rPr>
          <w:i/>
          <w:u w:val="single"/>
        </w:rPr>
      </w:pPr>
    </w:p>
    <w:p w:rsidR="005259F9" w:rsidRDefault="00BE322C" w:rsidP="00BE322C">
      <w:pPr>
        <w:jc w:val="both"/>
        <w:rPr>
          <w:b/>
          <w:i/>
          <w:u w:val="single"/>
        </w:rPr>
      </w:pPr>
      <w:r w:rsidRPr="00EB74F5">
        <w:rPr>
          <w:b/>
          <w:i/>
          <w:u w:val="single"/>
        </w:rPr>
        <w:t>Základná škola</w:t>
      </w:r>
    </w:p>
    <w:p w:rsidR="00BE322C" w:rsidRPr="00EB74F5" w:rsidRDefault="00BE322C" w:rsidP="00BE322C">
      <w:pPr>
        <w:autoSpaceDE w:val="0"/>
        <w:jc w:val="both"/>
      </w:pPr>
      <w:r w:rsidRPr="00EB74F5">
        <w:t>Naše dlhodobé ciele sú zhrnuté vo vízii školy. Z detí, ktoré nám boli zverené, chceme vychovávať v spolupráci s rodinou cieľavedomých, aktívnych, múdrych a hlavne čestných občanov , ktorí chápu základné vedecké princípy a uvedomujú si potrebu ochrany a tvorby životného prostredia, chápu význam zdravého životného štýlu vrátane stravovania, športu, starostlivosti o zdravie,  sú tolerantní, ale asertívni , vedia základy cudzieho jazyka na úrovni, požadovanej pre daný stupeň vzdelania.</w:t>
      </w:r>
      <w:r w:rsidR="008731E4">
        <w:t xml:space="preserve"> </w:t>
      </w:r>
      <w:r w:rsidRPr="00EB74F5">
        <w:t>Dôraz kladieme aj na prácu s počítačmi. Našou snahou je viac pracovať s multimediálnymi pomôckami a viesť deti ku kvalitnej príprave domácich projektov, čím sa posilňuje ich samostatnosť, ale aj spolupráca v rodine. Multikultúrne životné prostredie /spolužitie Slovákov a Chorvátov/ nám umožňuje spoznávať tradície a zvyky našich predkov v obci.Naďalej vyučujeme   cudzí jazyk od prvého ročníka, čím chceme reagovať na požiadavky rodičov a pokračujeme  v rozvoji environmentálneho povedomia žiakov. Z týchto cieľov vychádza profil absolventa.</w:t>
      </w:r>
    </w:p>
    <w:p w:rsidR="00BE322C" w:rsidRPr="00EB74F5" w:rsidRDefault="00BE322C" w:rsidP="00BE322C">
      <w:pPr>
        <w:autoSpaceDE w:val="0"/>
        <w:jc w:val="both"/>
      </w:pPr>
    </w:p>
    <w:p w:rsidR="00BE322C" w:rsidRPr="00EB74F5" w:rsidRDefault="00BE322C" w:rsidP="00BE322C">
      <w:pPr>
        <w:autoSpaceDE w:val="0"/>
        <w:jc w:val="both"/>
      </w:pPr>
    </w:p>
    <w:p w:rsidR="00BE322C" w:rsidRDefault="00BE322C" w:rsidP="00BE322C">
      <w:pPr>
        <w:autoSpaceDE w:val="0"/>
        <w:jc w:val="both"/>
        <w:rPr>
          <w:b/>
          <w:bCs/>
          <w:i/>
          <w:u w:val="single"/>
        </w:rPr>
      </w:pPr>
      <w:r w:rsidRPr="00EB74F5">
        <w:rPr>
          <w:b/>
          <w:bCs/>
          <w:i/>
          <w:u w:val="single"/>
        </w:rPr>
        <w:lastRenderedPageBreak/>
        <w:t>2.2.2. Stupeň vzdelania</w:t>
      </w:r>
    </w:p>
    <w:p w:rsidR="00BE322C" w:rsidRPr="00EB74F5" w:rsidRDefault="00BE322C" w:rsidP="00BE322C">
      <w:pPr>
        <w:autoSpaceDE w:val="0"/>
        <w:jc w:val="both"/>
      </w:pPr>
      <w:r w:rsidRPr="00EB74F5">
        <w:t xml:space="preserve">ISCED 0,1,2 </w:t>
      </w:r>
    </w:p>
    <w:p w:rsidR="00BE322C" w:rsidRDefault="00BE322C" w:rsidP="00BE322C">
      <w:pPr>
        <w:autoSpaceDE w:val="0"/>
        <w:jc w:val="both"/>
      </w:pPr>
      <w:r w:rsidRPr="00EB74F5">
        <w:t>Škola poskytuje :  vzdelanie predprimárne ( MŠ ), primárne ( prvý stupeň ZŠ)   a nižšie stredné ( druhý stupeň ZŠ ), v školskom roku 2018/2019 len po 8. ročník druhého stupňa</w:t>
      </w:r>
      <w:r>
        <w:t>.</w:t>
      </w:r>
    </w:p>
    <w:p w:rsidR="00BE322C" w:rsidRDefault="00BE322C" w:rsidP="00BE322C">
      <w:pPr>
        <w:autoSpaceDE w:val="0"/>
        <w:jc w:val="both"/>
        <w:rPr>
          <w:b/>
          <w:u w:val="single"/>
        </w:rPr>
      </w:pPr>
      <w:r w:rsidRPr="00EB74F5">
        <w:rPr>
          <w:b/>
          <w:u w:val="single"/>
        </w:rPr>
        <w:t>2.3. Profil absolventa</w:t>
      </w:r>
    </w:p>
    <w:p w:rsidR="00BE322C" w:rsidRPr="00EB74F5" w:rsidRDefault="00BE322C" w:rsidP="00BE322C">
      <w:pPr>
        <w:autoSpaceDE w:val="0"/>
        <w:jc w:val="both"/>
        <w:rPr>
          <w:bCs/>
          <w:i/>
          <w:u w:val="single"/>
        </w:rPr>
      </w:pPr>
      <w:r w:rsidRPr="00EB74F5">
        <w:rPr>
          <w:i/>
          <w:u w:val="single"/>
        </w:rPr>
        <w:t xml:space="preserve">2.3.1. </w:t>
      </w:r>
      <w:r w:rsidRPr="00EB74F5">
        <w:rPr>
          <w:bCs/>
          <w:i/>
          <w:u w:val="single"/>
        </w:rPr>
        <w:t xml:space="preserve">Profil absolventa materskej školy </w:t>
      </w:r>
    </w:p>
    <w:p w:rsidR="00BE322C" w:rsidRPr="00EB74F5" w:rsidRDefault="00BE322C" w:rsidP="00C12E59">
      <w:pPr>
        <w:ind w:firstLine="709"/>
        <w:jc w:val="both"/>
      </w:pPr>
      <w:r w:rsidRPr="00EB74F5">
        <w:t>Absolvent predprimárneho vzdelávania získa poznatky a schopnosti, ktoré majú význam vo vzťahu  k propedeutike / základom / kultúrnej, čitateľskej, matematickej a prírodovednej gramotnosti.</w:t>
      </w:r>
      <w:r w:rsidR="0064617B">
        <w:t xml:space="preserve"> </w:t>
      </w:r>
      <w:r w:rsidRPr="00EB74F5">
        <w:t>Je pripravený na vstup do primárneho vzdelávania v základnej škole a na ďalší aktívny život v spoločnosti.  Formovanie elementárnych základov kľúčových kompetencií v predškolskom veku je smerovaním, ktorého cieľom je dosiahnuť školskú pripravenosť a získať základy pre rozvíjanie schopnosti učiť sa a vzdelávať sa po celý život. Absolventov sa snažíme profilovať tak, aby sa na ďalšie vzdelávanie tešili.</w:t>
      </w:r>
    </w:p>
    <w:p w:rsidR="00BE322C" w:rsidRPr="00EB74F5" w:rsidRDefault="00BE322C" w:rsidP="00BE322C">
      <w:pPr>
        <w:autoSpaceDE w:val="0"/>
        <w:jc w:val="both"/>
      </w:pPr>
    </w:p>
    <w:p w:rsidR="00BE322C" w:rsidRPr="00EB74F5" w:rsidRDefault="00BE322C" w:rsidP="00BE322C">
      <w:pPr>
        <w:autoSpaceDE w:val="0"/>
        <w:jc w:val="both"/>
        <w:rPr>
          <w:bCs/>
          <w:i/>
          <w:u w:val="single"/>
        </w:rPr>
      </w:pPr>
      <w:r w:rsidRPr="00EB74F5">
        <w:rPr>
          <w:i/>
          <w:u w:val="single"/>
        </w:rPr>
        <w:t xml:space="preserve">2.3.2. </w:t>
      </w:r>
      <w:r w:rsidRPr="00EB74F5">
        <w:rPr>
          <w:bCs/>
          <w:i/>
          <w:u w:val="single"/>
        </w:rPr>
        <w:t xml:space="preserve">Profil absolventa  primárneho vzdelávania základnej školy </w:t>
      </w:r>
    </w:p>
    <w:p w:rsidR="00BE322C" w:rsidRPr="00EB74F5" w:rsidRDefault="00BE322C" w:rsidP="00C12E59">
      <w:pPr>
        <w:autoSpaceDE w:val="0"/>
        <w:ind w:firstLine="709"/>
        <w:jc w:val="both"/>
      </w:pPr>
      <w:r w:rsidRPr="00EB74F5">
        <w:rPr>
          <w:bCs/>
        </w:rPr>
        <w:t>Absolvent primárneho vzdelávania na našej škole má osvojené  základy čitateľskej, pisateľskej, matematickej, prírodovednej a kultúrnej gramotnosti.  Získava podklady, aby si vážil sám seba, druhých ľudí, aby dokázal priateľsky komunikovať a adekvátne riešiť problémy</w:t>
      </w:r>
      <w:r w:rsidRPr="00EB74F5">
        <w:rPr>
          <w:bCs/>
          <w:i/>
        </w:rPr>
        <w:t xml:space="preserve">. </w:t>
      </w:r>
      <w:r w:rsidRPr="00EB74F5">
        <w:t>Má úvodné  poznatky z prírodovedných a humanitných predmetov. Vie používať knihy a multimediálne zariadenia na vyhľadávanie informácii o svete, pomerne dobre sa orientuje vo svete moderných technológií a  je schopný vypracovať niektoré projekty v  menej náročných počítačových programoch. Osvojovanie kľúčových kompetencií je dlhodobý proces, ktorý sa dotvára v priebehu života, ale my sa snažíme, aby boli na našej škole  rozvíjané a upevňované pre žiakov   dosiahnuteľným spôsobom. Absolvent školy plynulo komunikuje v materinskom jazyku, ovláda jeho použitie v písomnej aj ústnej podobe, zvláda tiež základnú úroveň komunikácie v anglickom jazyku.</w:t>
      </w:r>
      <w:r w:rsidR="0064617B">
        <w:t xml:space="preserve"> </w:t>
      </w:r>
      <w:r w:rsidRPr="00EB74F5">
        <w:t>Absolvent rozumie základným vzťahom v prírode a chápe dôležitosť ochrany prírody a zdravého životného štýlu pre seba a pre celú spoločnosť.</w:t>
      </w:r>
    </w:p>
    <w:p w:rsidR="00BE322C" w:rsidRPr="00EB74F5" w:rsidRDefault="00BE322C" w:rsidP="00BE322C">
      <w:pPr>
        <w:jc w:val="both"/>
      </w:pPr>
      <w:r w:rsidRPr="00EB74F5">
        <w:t xml:space="preserve">    </w:t>
      </w:r>
    </w:p>
    <w:p w:rsidR="00BE322C" w:rsidRPr="00EB74F5" w:rsidRDefault="00BE322C" w:rsidP="00BE322C">
      <w:pPr>
        <w:pStyle w:val="Default"/>
        <w:jc w:val="both"/>
        <w:rPr>
          <w:b/>
          <w:bCs/>
          <w:color w:val="auto"/>
          <w:u w:val="single"/>
        </w:rPr>
      </w:pPr>
    </w:p>
    <w:p w:rsidR="00BE322C" w:rsidRDefault="00BE322C" w:rsidP="00BE322C">
      <w:pPr>
        <w:autoSpaceDE w:val="0"/>
        <w:jc w:val="both"/>
        <w:rPr>
          <w:bCs/>
          <w:i/>
          <w:u w:val="single"/>
        </w:rPr>
      </w:pPr>
      <w:r w:rsidRPr="00EB74F5">
        <w:rPr>
          <w:i/>
          <w:u w:val="single"/>
        </w:rPr>
        <w:t xml:space="preserve">2.3.3. </w:t>
      </w:r>
      <w:r w:rsidRPr="00EB74F5">
        <w:rPr>
          <w:bCs/>
          <w:i/>
          <w:u w:val="single"/>
        </w:rPr>
        <w:t xml:space="preserve">Profil absolventa  nižšieho sekundárneho vzdelávania základnej školy </w:t>
      </w:r>
    </w:p>
    <w:p w:rsidR="00BE322C" w:rsidRDefault="00BE322C" w:rsidP="00BE322C">
      <w:pPr>
        <w:ind w:firstLine="708"/>
        <w:jc w:val="both"/>
      </w:pPr>
      <w:r w:rsidRPr="00EB74F5">
        <w:lastRenderedPageBreak/>
        <w:t>Našim cieľom je taký absolvent, ktorý okrem vedomostí poskytovaných v programoch ISCED 1 a ISCED 2  (ktoré si osvojil v rámci svojich možností) , má pozitívny vzťah k prírode ( a rozumie základným procesom v nej) , k svojmu bezprostrednému okoliu, ku komunite, v ktorej žije. Správa sa uvedomele ekologicky – vie, prečo treba šetriť energiu, prečo treba triediť odpad, prečo treba chrániť prírodu a aj tak koná. Zároveň je počítačovo gramotný, ovláda aspoň jeden cudzí jazyk ,  vie samostatne predniesť  a obhájiť svoje názory , vie argumentovať, aj prijať kritiku. Snažíme sa vychovať žiakov tolerantných  k iným názorom a rozlišujúcich reálny a virtuálny svet .</w:t>
      </w:r>
    </w:p>
    <w:p w:rsidR="00BE322C" w:rsidRPr="00EB74F5" w:rsidRDefault="00BE322C" w:rsidP="00BE322C">
      <w:pPr>
        <w:pStyle w:val="Default"/>
        <w:jc w:val="both"/>
        <w:rPr>
          <w:b/>
          <w:bCs/>
          <w:color w:val="auto"/>
          <w:u w:val="single"/>
        </w:rPr>
      </w:pP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bCs/>
          <w:i/>
          <w:color w:val="auto"/>
          <w:sz w:val="22"/>
          <w:szCs w:val="22"/>
          <w:u w:val="single"/>
        </w:rPr>
      </w:pPr>
      <w:r w:rsidRPr="00861DED">
        <w:rPr>
          <w:rFonts w:asciiTheme="minorHAnsi" w:hAnsiTheme="minorHAnsi" w:cstheme="minorBidi"/>
          <w:bCs/>
          <w:i/>
          <w:color w:val="auto"/>
          <w:sz w:val="22"/>
          <w:szCs w:val="22"/>
          <w:u w:val="single"/>
        </w:rPr>
        <w:t>2.4. Kľúčové kompetencie, ktoré  má žiak našej školy osvojené na požadovanej veku</w:t>
      </w:r>
      <w:r w:rsidR="0064617B" w:rsidRPr="00861DED">
        <w:rPr>
          <w:rFonts w:asciiTheme="minorHAnsi" w:hAnsiTheme="minorHAnsi" w:cstheme="minorBidi"/>
          <w:bCs/>
          <w:i/>
          <w:color w:val="auto"/>
          <w:sz w:val="22"/>
          <w:szCs w:val="22"/>
          <w:u w:val="single"/>
        </w:rPr>
        <w:t xml:space="preserve"> </w:t>
      </w:r>
      <w:r w:rsidRPr="00861DED">
        <w:rPr>
          <w:rFonts w:asciiTheme="minorHAnsi" w:hAnsiTheme="minorHAnsi" w:cstheme="minorBidi"/>
          <w:bCs/>
          <w:i/>
          <w:color w:val="auto"/>
          <w:sz w:val="22"/>
          <w:szCs w:val="22"/>
          <w:u w:val="single"/>
        </w:rPr>
        <w:t>primeranej úrovni sú: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b/>
          <w:color w:val="auto"/>
          <w:sz w:val="22"/>
          <w:szCs w:val="22"/>
        </w:rPr>
        <w:t>1.  Sociálne komunikačné kompetencie: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color w:val="auto"/>
          <w:sz w:val="22"/>
          <w:szCs w:val="22"/>
        </w:rPr>
        <w:t>- absolvent dokáže kultivovane komunikovať, argumentovať, počúvať  a rešpektovať názory iných ľudí. Rešpektuje kultúrnu rozmanitosť, v cudzom  jazyku je schopný porozumieť jednoduchému hovorenému textu a používať jednoduché frázy pri osobnej konverzácii.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b/>
          <w:color w:val="auto"/>
          <w:sz w:val="22"/>
          <w:szCs w:val="22"/>
        </w:rPr>
        <w:t>2. Kompetencie  matematického myslenia a uplatňovania vedeckých poznatkov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color w:val="auto"/>
          <w:sz w:val="22"/>
          <w:szCs w:val="22"/>
        </w:rPr>
        <w:t>-  absolvent  používa matematické myslenie na riešenie praktických problémov, využíva logické myslenie a snaží sa hľadať odpovede z oblasti vedy a techniky , aby si obohatil svoje vedomosti na praktické použitie v bežnom  živote. Orientuje sa v základoch problematiky financií.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b/>
          <w:color w:val="auto"/>
          <w:sz w:val="22"/>
          <w:szCs w:val="22"/>
        </w:rPr>
        <w:t>3. Kompetencie v oblasti informačných a komunikačných technológii: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color w:val="auto"/>
          <w:sz w:val="22"/>
          <w:szCs w:val="22"/>
        </w:rPr>
        <w:t>- absolvent ovláda základné  vyučovacie programy  pri práci  s počítačom, využíva počítač a internet na overovanie vedomostí, tvorbu projektov, prezentácii, chápe rozdiel medzi virtuálnym a skutočným svetom,  používa elektronické média na komunikáciu so svetom, ale uvedomuje si riziká spojené s internetom .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b/>
          <w:color w:val="auto"/>
          <w:sz w:val="22"/>
          <w:szCs w:val="22"/>
        </w:rPr>
        <w:t>4. Kompetencia  učiť sa :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color w:val="auto"/>
          <w:sz w:val="22"/>
          <w:szCs w:val="22"/>
        </w:rPr>
        <w:t>- absolvent školy má schopnosť sebareflexie, vie, že sa učí pre seba a nie pre iných, vie, že  vytrvalosť a iniciatíva mu prinesú požadovaný výsledok pri učení, vie si podľa rozvrhu povinností stanoviť časový plán na ich splnenie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b/>
          <w:color w:val="auto"/>
          <w:sz w:val="22"/>
          <w:szCs w:val="22"/>
        </w:rPr>
        <w:t xml:space="preserve">5. Kompetencia riešiť problémy: 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color w:val="auto"/>
          <w:sz w:val="22"/>
          <w:szCs w:val="22"/>
        </w:rPr>
        <w:t>- absolvent školy problémy pri získavaní vedomostí  rieši formou vyhľadávania správneho riešenia, skúša viaceré možnosti, overuje si správnosť riešenia, problému.  Konflikty medzi spolužiakmi vie  riešiť spolupracujúcim spôsobom a nie agresivitou a fyzickými útokmi.</w:t>
      </w:r>
    </w:p>
    <w:p w:rsidR="0064617B" w:rsidRPr="00861DED" w:rsidRDefault="0064617B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b/>
          <w:color w:val="auto"/>
          <w:sz w:val="22"/>
          <w:szCs w:val="22"/>
        </w:rPr>
        <w:t>6. Osobné, sociálne a občianske kompetencie: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color w:val="auto"/>
          <w:sz w:val="22"/>
          <w:szCs w:val="22"/>
        </w:rPr>
        <w:t>- absolvent školy si uvedomuje svoje práva a povinnosti, vie spolupracovať v skupine , dokáže asertívne presadiť svoje názory, ale rešpektuje aj názory iných, ochraňuje svoje zdravie, dokáže odhadnúť dôsledky svojho správania  a konania.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b/>
          <w:color w:val="auto"/>
          <w:sz w:val="22"/>
          <w:szCs w:val="22"/>
        </w:rPr>
        <w:lastRenderedPageBreak/>
        <w:t>7.</w:t>
      </w:r>
      <w:r w:rsidR="00861DED" w:rsidRPr="00861DED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Pr="00861DED">
        <w:rPr>
          <w:rFonts w:asciiTheme="minorHAnsi" w:hAnsiTheme="minorHAnsi" w:cstheme="minorBidi"/>
          <w:b/>
          <w:color w:val="auto"/>
          <w:sz w:val="22"/>
          <w:szCs w:val="22"/>
        </w:rPr>
        <w:t>Kompetencia vnímať a chápať kultúru: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color w:val="auto"/>
          <w:sz w:val="22"/>
          <w:szCs w:val="22"/>
        </w:rPr>
        <w:t>- absolvent školy  rešpektuje vkus iných, správa sa kultúrne na všetkých spoločenských aj športových akciách, uvedomuje si význam kultúrnych a umeleckých diel.  Cení si a rešpektuje  ľudové  tradície v okolí, pozná chorvátske korene našej obce. Je empatický a tolerantný k prejavom iných kultúr.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bCs/>
          <w:i/>
          <w:color w:val="auto"/>
          <w:sz w:val="22"/>
          <w:szCs w:val="22"/>
          <w:u w:val="single"/>
        </w:rPr>
      </w:pPr>
      <w:r w:rsidRPr="00861DED">
        <w:rPr>
          <w:rFonts w:asciiTheme="minorHAnsi" w:hAnsiTheme="minorHAnsi" w:cstheme="minorBidi"/>
          <w:bCs/>
          <w:i/>
          <w:color w:val="auto"/>
          <w:sz w:val="22"/>
          <w:szCs w:val="22"/>
          <w:u w:val="single"/>
        </w:rPr>
        <w:t xml:space="preserve">2.5. Spôsob, podmienky ukončovania výchovy a vzdelávania 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61DED" w:rsidRPr="00861DED" w:rsidRDefault="00BE322C" w:rsidP="00861DED">
      <w:pPr>
        <w:tabs>
          <w:tab w:val="left" w:pos="3060"/>
          <w:tab w:val="left" w:pos="7740"/>
        </w:tabs>
        <w:jc w:val="both"/>
        <w:rPr>
          <w:b/>
        </w:rPr>
      </w:pPr>
      <w:r w:rsidRPr="00861DED">
        <w:rPr>
          <w:b/>
        </w:rPr>
        <w:t>Materská škola ISCED 0</w:t>
      </w:r>
    </w:p>
    <w:p w:rsidR="008731E4" w:rsidRPr="00861DED" w:rsidRDefault="00BE322C" w:rsidP="00861DED">
      <w:pPr>
        <w:tabs>
          <w:tab w:val="left" w:pos="3060"/>
          <w:tab w:val="left" w:pos="7740"/>
        </w:tabs>
        <w:jc w:val="both"/>
      </w:pPr>
      <w:r w:rsidRPr="00EB74F5">
        <w:t>Dieťa v závere predškolského veku získa elementárne základy kľúčových kompetencií.</w:t>
      </w:r>
      <w:r w:rsidR="008731E4">
        <w:t xml:space="preserve"> </w:t>
      </w:r>
      <w:r w:rsidRPr="00EB74F5">
        <w:t>Predškolské vzdelanie môže dieťa ukončiť aj vtedy, ak nedovŕšilo šiesty rok veku, ale podľa vyjadrenia príslušného zariadenia výchovného poradenstva a prevencie a všeobecného lekára pre deti a dorast môže plniť povinnú školskú dochádzku / predčasné zaškolenie /. Dokladom o získanom  vzdelaní je osvedčenie o absolvovan</w:t>
      </w:r>
      <w:r w:rsidR="008731E4">
        <w:t xml:space="preserve">í predprimárneho vzdelávania, </w:t>
      </w:r>
      <w:r w:rsidR="008731E4" w:rsidRPr="00A75154">
        <w:t>ktoré dieťa získa v posledný deň školského roka, na základe žiadosti zákonných zástupcov dieťaťa.</w:t>
      </w:r>
      <w:r w:rsidRPr="00EB74F5">
        <w:t xml:space="preserve"> Dochádzka môže byť ukončená aj bez dokladu o získanom vzdelaní, ak sa tak stane v nižšom veku ako je 6 rokov z dôvodu na strane rodičov ( napr. sťahovanie) alebo na strane školy (napr. vylúčenie dieťaťa pre porušovanie prevádzkového poriadku , školského poriadku zo strany rodičov)</w:t>
      </w:r>
      <w:r w:rsidR="00A95666">
        <w:t>.</w:t>
      </w:r>
      <w:r w:rsidR="008731E4">
        <w:t xml:space="preserve"> 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b/>
          <w:color w:val="auto"/>
          <w:sz w:val="22"/>
          <w:szCs w:val="22"/>
        </w:rPr>
        <w:t>Základná škola ISCED 1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color w:val="auto"/>
          <w:sz w:val="22"/>
          <w:szCs w:val="22"/>
        </w:rPr>
        <w:t xml:space="preserve">Úspešným absolvovaním posledného ročníka vzdelávacieho programu odboru vzdelávania pre prvý stupeň základnej školy žiak získa primárne vzdelanie. Na vysvedčení v štvrtom ročníku sa do doložky uvedie: „Žiak získal primárne vzdelanie“. 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61DE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61DED">
        <w:rPr>
          <w:rFonts w:asciiTheme="minorHAnsi" w:hAnsiTheme="minorHAnsi" w:cstheme="minorBidi"/>
          <w:b/>
          <w:color w:val="auto"/>
          <w:sz w:val="22"/>
          <w:szCs w:val="22"/>
        </w:rPr>
        <w:t>Základná škola ISCED 2</w:t>
      </w:r>
    </w:p>
    <w:p w:rsidR="00BE322C" w:rsidRPr="00EB74F5" w:rsidRDefault="00BE322C" w:rsidP="00A95666">
      <w:pPr>
        <w:autoSpaceDE w:val="0"/>
        <w:autoSpaceDN w:val="0"/>
        <w:adjustRightInd w:val="0"/>
        <w:spacing w:after="143"/>
        <w:jc w:val="both"/>
      </w:pPr>
      <w:r w:rsidRPr="00EB74F5">
        <w:t>Úspešným absolvovaním posledného ročníka ucelenej časti vzdelávacieho programu odboru vzdelávania pre druhý stupeň základnej školy získa žiak nižšie stredné vzdelanie poskytované základnou školou. Na vysvedčení sa do doložky uvedie: „Žiak získal nižšie stredné vzdelanie“. Ak žiak ukončí plnenie povinnej školskej dochádzky v nižšom ročníku ako deviatom ročníku, na vysvedčení z príslušného ročníka sa mu do doložky uvedie: „Žiak získal primárne vzdelanie“.</w:t>
      </w:r>
      <w:r w:rsidR="0064617B">
        <w:t xml:space="preserve"> </w:t>
      </w:r>
      <w:r w:rsidRPr="00EB74F5">
        <w:t xml:space="preserve">Mimoriadne nadaný žiak môže skončiť základnú školu skôr ako za deväť rokov. Na vysvedčení sa do doložky uvedie: „Žiak získal nižšie stredné vzdelanie“. </w:t>
      </w: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E322C" w:rsidRPr="00861DED" w:rsidRDefault="00BE322C" w:rsidP="00BE3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BE322C" w:rsidRDefault="00BE322C" w:rsidP="00BE322C">
      <w:pPr>
        <w:autoSpaceDE w:val="0"/>
        <w:jc w:val="both"/>
        <w:rPr>
          <w:b/>
          <w:bCs/>
          <w:u w:val="single"/>
        </w:rPr>
      </w:pPr>
      <w:r w:rsidRPr="00EB74F5">
        <w:rPr>
          <w:b/>
          <w:bCs/>
          <w:u w:val="single"/>
        </w:rPr>
        <w:t>2.6. Pedagogické stratégie</w:t>
      </w:r>
    </w:p>
    <w:p w:rsidR="00BE322C" w:rsidRPr="00EB74F5" w:rsidRDefault="00BE322C" w:rsidP="00BE322C">
      <w:pPr>
        <w:autoSpaceDE w:val="0"/>
        <w:ind w:firstLine="709"/>
        <w:jc w:val="both"/>
        <w:rPr>
          <w:bCs/>
        </w:rPr>
      </w:pPr>
      <w:r w:rsidRPr="00EB74F5">
        <w:t xml:space="preserve">Podporujeme také metódy a formy práce, ktoré dajú vyniknúť rôznym typom inteligencie, preto podporujeme projekty a  využívanie IKT vo vyučovaní </w:t>
      </w:r>
      <w:r w:rsidRPr="00EB74F5">
        <w:rPr>
          <w:bCs/>
        </w:rPr>
        <w:t xml:space="preserve">, prácu jednotlivcov ako aj  prácu v skupinách -  vhodným spôsobom rozdeliť úlohy podľa schopností jednotlivých žiakov, aby všetci mali možnosť pocítiť úspech </w:t>
      </w:r>
      <w:r w:rsidRPr="00EB74F5">
        <w:rPr>
          <w:bCs/>
        </w:rPr>
        <w:lastRenderedPageBreak/>
        <w:t>a aby mali aj tí slabší pocit, že dokážu byť pre skupinu užitoční.</w:t>
      </w:r>
      <w:r w:rsidRPr="00EB74F5">
        <w:t xml:space="preserve"> Do vyučovania zaraďujeme e-twinning a iné projekty, ktorých  pridanou hodnotou je európsky rozmer.</w:t>
      </w:r>
      <w:r w:rsidR="00505AF2">
        <w:t xml:space="preserve"> </w:t>
      </w:r>
      <w:r w:rsidRPr="00EB74F5">
        <w:rPr>
          <w:bCs/>
        </w:rPr>
        <w:t>Chceme  vo vyučovaní a v ŠKD využívať  aj diskusie  s odborníkmi, pozývať rodičov rôzneho profesijného zamerania Ako pomoc pedagógom  plánujeme účasť na seminároch  s témou prevencie násilia a šikanovania na školách, trestnoprávnej zodpovednosti za šírenie nevhodných materiálov cez mobilný aparát a internet. Naším cieľom je viesť žiakov k väčšej samostatnosti, k tvorivosti a radosti z práce, chceme deti priviesť k rovnako dobrým a lepším výsledkom hravou a nenútenou formou, k čo najefektívnejšiemu učeniu sa v škole, aby sme skrátili prípravu žiaka doma.</w:t>
      </w:r>
    </w:p>
    <w:p w:rsidR="00BE322C" w:rsidRDefault="00BE322C" w:rsidP="00BE322C">
      <w:pPr>
        <w:autoSpaceDE w:val="0"/>
        <w:jc w:val="both"/>
        <w:rPr>
          <w:b/>
          <w:bCs/>
          <w:u w:val="single"/>
        </w:rPr>
      </w:pPr>
    </w:p>
    <w:p w:rsidR="00BE322C" w:rsidRDefault="00BE322C" w:rsidP="00BE322C">
      <w:pPr>
        <w:autoSpaceDE w:val="0"/>
        <w:jc w:val="both"/>
        <w:rPr>
          <w:b/>
          <w:bCs/>
          <w:u w:val="single"/>
        </w:rPr>
      </w:pPr>
      <w:r w:rsidRPr="00EB74F5">
        <w:rPr>
          <w:b/>
          <w:bCs/>
          <w:u w:val="single"/>
        </w:rPr>
        <w:t xml:space="preserve">2.7. Zabezpečenie výučby pre žiakov so špeciálnymi potrebami </w:t>
      </w:r>
    </w:p>
    <w:p w:rsidR="00BE322C" w:rsidRPr="00EB74F5" w:rsidRDefault="00BE322C" w:rsidP="00BE322C">
      <w:pPr>
        <w:shd w:val="clear" w:color="auto" w:fill="FFFFFF"/>
        <w:tabs>
          <w:tab w:val="left" w:pos="364"/>
        </w:tabs>
        <w:jc w:val="both"/>
      </w:pPr>
      <w:r w:rsidRPr="00EB74F5">
        <w:tab/>
        <w:t>Žiak so špeciálnymi výchovno-vzdelávacími potrebami je buď žiak so zdravotným znevýhodnením, (kam zaraďujeme aj tých,  ktorí majú poruchu učenia alebo správania ),alebo je zo sociálne znevýhodneného prostredia, alebo je to žiak s nadaním, ktorý má zariadením výchovného poradenstva diagnostikované špeciálne výchovno-vzdelávacie potreby.</w:t>
      </w:r>
      <w:r w:rsidR="00DD32A5">
        <w:t xml:space="preserve"> </w:t>
      </w:r>
      <w:r w:rsidRPr="00EB74F5">
        <w:t xml:space="preserve">Naša škola je otvorená pre všetky kategórie žiakov so špeciálnymi  výchovno –vzdelávacími potrebami. </w:t>
      </w:r>
    </w:p>
    <w:p w:rsidR="00BE322C" w:rsidRPr="00EB74F5" w:rsidRDefault="00BE322C" w:rsidP="00BE322C">
      <w:pPr>
        <w:shd w:val="clear" w:color="auto" w:fill="FFFFFF"/>
        <w:tabs>
          <w:tab w:val="left" w:pos="364"/>
        </w:tabs>
        <w:jc w:val="both"/>
      </w:pPr>
      <w:r w:rsidRPr="00EB74F5">
        <w:t>Každý žiak so špeciálnymi výchovno-vzdelávacími potrebami je  za podmienky súhlasu jeho zákonného zástupcu evidovaný ako začlenený, po predložení odporúčacích dokumentov z CPPPaP centier, ktoré vydávajú potvrdenia o tom, že žiak má špecifické výchovno-vzdelávacie potreby. Títo žiaci sú hodnotení prílohy č.2 metodického pokynu 22/2010 MŠ SR v predmetoch, kde sa ich porucha prejavuje. Žiak môže mať špeciálne výchovno-vzdelávacie potreby počas celého vzdelávacieho cyklu alebo len počas limitovaného obdobia, čo sa posudzuje na základe výsledkov odborného vyšetrenia školského zariadenia výchovného poradenstva a prevencie. Radi  oboznámime rodiča s perspektívami a problémami  vzdelávania jeho dieťaťa v tom zmysle, aby predstava rodičov nadobudla reálne rozmery toho, čo je pre jeho dieťa  v danom čase optimálne</w:t>
      </w:r>
      <w:r w:rsidR="00DD32A5">
        <w:t>.</w:t>
      </w:r>
    </w:p>
    <w:p w:rsidR="00BE322C" w:rsidRPr="00EB74F5" w:rsidRDefault="00BE322C" w:rsidP="00597963">
      <w:pPr>
        <w:autoSpaceDE w:val="0"/>
        <w:jc w:val="both"/>
      </w:pPr>
      <w:r w:rsidRPr="00EB74F5">
        <w:t xml:space="preserve">V </w:t>
      </w:r>
      <w:r w:rsidR="00DD32A5">
        <w:t>tomto školskom roku máme v ZŠ 8</w:t>
      </w:r>
      <w:r w:rsidRPr="00EB74F5">
        <w:t xml:space="preserve"> integrovaných žiakov. Pretože počet žiakov so špeciálnymi výchovno-vzdelávacími potrebami každý</w:t>
      </w:r>
      <w:r w:rsidR="00432B6A">
        <w:t xml:space="preserve"> rok narastá , od septembra 2018</w:t>
      </w:r>
      <w:r w:rsidRPr="00EB74F5">
        <w:t xml:space="preserve"> zamestnávame na čiastočný úväzok </w:t>
      </w:r>
      <w:r w:rsidR="00432B6A">
        <w:t>dvoch školských špeciálnych pedagógov – jeden má pracovisko Školská 4 a druhý má na elokovanom pracovisku JA</w:t>
      </w:r>
      <w:r w:rsidRPr="00EB74F5">
        <w:t>.V MŠ po predbežnej pedagogickej diagnostike odporúčame niektorým rodičom návštevu CPPPaP v záujme skorého riešenia vývinových porúch, musíme konštatovať, že práca s niektorými rodičmi v tomto smere je náročná.</w:t>
      </w:r>
    </w:p>
    <w:p w:rsidR="009C4D6B" w:rsidRDefault="009C4D6B" w:rsidP="00BE322C">
      <w:pPr>
        <w:autoSpaceDE w:val="0"/>
        <w:jc w:val="both"/>
        <w:rPr>
          <w:b/>
          <w:bCs/>
        </w:rPr>
      </w:pPr>
    </w:p>
    <w:p w:rsidR="00BE322C" w:rsidRDefault="00BE322C" w:rsidP="00BE322C">
      <w:pPr>
        <w:autoSpaceDE w:val="0"/>
        <w:jc w:val="both"/>
        <w:rPr>
          <w:b/>
          <w:bCs/>
        </w:rPr>
      </w:pPr>
      <w:r w:rsidRPr="00EB74F5">
        <w:rPr>
          <w:b/>
          <w:bCs/>
        </w:rPr>
        <w:t>Individuálny výchovno-vzdelávací program</w:t>
      </w:r>
    </w:p>
    <w:p w:rsidR="00BE322C" w:rsidRPr="00EB74F5" w:rsidRDefault="00BE322C" w:rsidP="00BE322C">
      <w:pPr>
        <w:autoSpaceDE w:val="0"/>
        <w:jc w:val="both"/>
      </w:pPr>
      <w:r w:rsidRPr="00EB74F5">
        <w:t>- je súčasťou povinnej dokumentácie žiaka so špeciálnymi výchovno-vzdelávacími potrebami, individuálne integrovaného v bežnej triede základnej školy. Je to dokument, ktorého účelom je  plánovanie vzdelávania žiaka podľa jeho špeciálnych výchovno-vzdelávacích potrieb.</w:t>
      </w:r>
    </w:p>
    <w:p w:rsidR="00BE322C" w:rsidRPr="00EB74F5" w:rsidRDefault="00BE322C" w:rsidP="00BE322C">
      <w:pPr>
        <w:autoSpaceDE w:val="0"/>
        <w:jc w:val="both"/>
      </w:pPr>
      <w:r w:rsidRPr="00EB74F5">
        <w:lastRenderedPageBreak/>
        <w:t>Individuálny výchovno-vzdelávací program obsahuje:</w:t>
      </w:r>
    </w:p>
    <w:p w:rsidR="00BE322C" w:rsidRPr="00EB74F5" w:rsidRDefault="00BE322C" w:rsidP="00BE322C">
      <w:pPr>
        <w:autoSpaceDE w:val="0"/>
        <w:jc w:val="both"/>
      </w:pPr>
      <w:r w:rsidRPr="00EB74F5">
        <w:t>- základné informácie o žiakovi a vplyve jeho diagnózy na výchovno-vzdelávací proces;</w:t>
      </w:r>
    </w:p>
    <w:p w:rsidR="00BE322C" w:rsidRPr="00EB74F5" w:rsidRDefault="00BE322C" w:rsidP="00BE322C">
      <w:pPr>
        <w:autoSpaceDE w:val="0"/>
        <w:jc w:val="both"/>
      </w:pPr>
      <w:r w:rsidRPr="00EB74F5">
        <w:t>- požiadavky na úpravu prostredia školy a triedy;</w:t>
      </w:r>
    </w:p>
    <w:p w:rsidR="00BE322C" w:rsidRPr="00EB74F5" w:rsidRDefault="00BE322C" w:rsidP="00BE322C">
      <w:pPr>
        <w:autoSpaceDE w:val="0"/>
        <w:jc w:val="both"/>
      </w:pPr>
      <w:r w:rsidRPr="00EB74F5">
        <w:t>- modifikáciu učebného plánu a učebných osnov;</w:t>
      </w:r>
    </w:p>
    <w:p w:rsidR="00BE322C" w:rsidRPr="00EB74F5" w:rsidRDefault="00BE322C" w:rsidP="00BE322C">
      <w:pPr>
        <w:autoSpaceDE w:val="0"/>
        <w:jc w:val="both"/>
      </w:pPr>
      <w:r w:rsidRPr="00EB74F5">
        <w:t>- aplikáciu špeciálnych vzdelávacích postupov;</w:t>
      </w:r>
    </w:p>
    <w:p w:rsidR="00BE322C" w:rsidRPr="00EB74F5" w:rsidRDefault="00BE322C" w:rsidP="00BE322C">
      <w:pPr>
        <w:autoSpaceDE w:val="0"/>
        <w:jc w:val="both"/>
      </w:pPr>
      <w:r w:rsidRPr="00EB74F5">
        <w:t>- špecifické postupy hodnotenia učebných výsledkov žiaka;</w:t>
      </w:r>
    </w:p>
    <w:p w:rsidR="00BE322C" w:rsidRPr="00EB74F5" w:rsidRDefault="00BE322C" w:rsidP="00BE322C">
      <w:pPr>
        <w:autoSpaceDE w:val="0"/>
        <w:jc w:val="both"/>
      </w:pPr>
      <w:r w:rsidRPr="00EB74F5">
        <w:t>- špecifiká organizácie a foriem vzdelávania;</w:t>
      </w:r>
    </w:p>
    <w:p w:rsidR="00BE322C" w:rsidRPr="00EB74F5" w:rsidRDefault="00BE322C" w:rsidP="00BE322C">
      <w:pPr>
        <w:autoSpaceDE w:val="0"/>
        <w:jc w:val="both"/>
      </w:pPr>
      <w:r w:rsidRPr="00EB74F5">
        <w:t>- požiadavky na zabezpečenie kompenzačných pomôcok a špeciálnych učebných pomôcok ;</w:t>
      </w:r>
    </w:p>
    <w:p w:rsidR="00BE322C" w:rsidRPr="00EB74F5" w:rsidRDefault="00BE322C" w:rsidP="00BE322C">
      <w:pPr>
        <w:autoSpaceDE w:val="0"/>
        <w:jc w:val="both"/>
      </w:pPr>
      <w:r w:rsidRPr="00EB74F5">
        <w:t>- zabezpečenie servisu odborníkov – špeciálneho pedagóga, liečebného pedagóga, psychológa, logopéda a iných.</w:t>
      </w:r>
    </w:p>
    <w:p w:rsidR="00BE322C" w:rsidRPr="00EB74F5" w:rsidRDefault="00BE322C" w:rsidP="00BE322C">
      <w:pPr>
        <w:autoSpaceDE w:val="0"/>
        <w:jc w:val="both"/>
      </w:pPr>
      <w:r w:rsidRPr="00EB74F5">
        <w:t>Individuálny výchovno-vzdelávací program sa v priebehu školského roka môže upravovať a doplňovať podľa aktuálnych špeciálnych výchovno-vzdelávacích potrieb žiaka. Úpravy výchovno-vzdelávacieho programu sú výsledkom odborných konzultácií všetkých zainteresovaných odborníkov a oboznamuje sa s nimi aj zákonný zástupca žiaka.</w:t>
      </w:r>
    </w:p>
    <w:p w:rsidR="00BE322C" w:rsidRPr="00EB74F5" w:rsidRDefault="00BE322C" w:rsidP="00BE322C">
      <w:pPr>
        <w:autoSpaceDE w:val="0"/>
        <w:jc w:val="both"/>
      </w:pPr>
      <w:r w:rsidRPr="00EB74F5">
        <w:t>Individuálny výchovno-vzdelávací program podpisuje riaditeľ školy, triedny učiteľ, špeciálny pedagóg a zákonný zástupca žiaka.</w:t>
      </w:r>
    </w:p>
    <w:p w:rsidR="001B1825" w:rsidRDefault="001B1825" w:rsidP="00BE322C">
      <w:pPr>
        <w:pStyle w:val="Nadpis1"/>
        <w:jc w:val="both"/>
        <w:rPr>
          <w:sz w:val="24"/>
          <w:szCs w:val="24"/>
          <w:u w:val="single"/>
        </w:rPr>
      </w:pPr>
    </w:p>
    <w:p w:rsidR="00BE322C" w:rsidRPr="001B1825" w:rsidRDefault="00BE322C" w:rsidP="00BE322C">
      <w:pPr>
        <w:pStyle w:val="Nadpis1"/>
        <w:jc w:val="both"/>
        <w:rPr>
          <w:rFonts w:asciiTheme="minorHAnsi" w:hAnsiTheme="minorHAnsi"/>
          <w:sz w:val="22"/>
          <w:szCs w:val="22"/>
          <w:u w:val="single"/>
        </w:rPr>
      </w:pPr>
      <w:r w:rsidRPr="001B1825">
        <w:rPr>
          <w:rFonts w:asciiTheme="minorHAnsi" w:hAnsiTheme="minorHAnsi"/>
          <w:sz w:val="22"/>
          <w:szCs w:val="22"/>
          <w:u w:val="single"/>
        </w:rPr>
        <w:t>2.8. Začlenenie prierezových tém</w:t>
      </w:r>
    </w:p>
    <w:p w:rsidR="00BE322C" w:rsidRPr="001B1825" w:rsidRDefault="00BE322C" w:rsidP="00BE322C">
      <w:pPr>
        <w:pStyle w:val="Normlnweb1"/>
        <w:jc w:val="both"/>
        <w:rPr>
          <w:rFonts w:asciiTheme="minorHAnsi" w:hAnsiTheme="minorHAnsi" w:cs="Times New Roman"/>
          <w:sz w:val="22"/>
          <w:szCs w:val="22"/>
        </w:rPr>
      </w:pPr>
      <w:r w:rsidRPr="001B1825">
        <w:rPr>
          <w:rFonts w:asciiTheme="minorHAnsi" w:hAnsiTheme="minorHAnsi" w:cs="Times New Roman"/>
          <w:sz w:val="22"/>
          <w:szCs w:val="22"/>
        </w:rPr>
        <w:t>Prierezové témy sú začlenené do predmetov podľa svojho obsahu a sú uvedené v časovo – tematických plánoch jednotlivých predmetov, kde sú uvedené aj medzipredmetové vzťahy. Prierezové témy sú rovnaké pre ISCED 1 a ISCED 2.</w:t>
      </w:r>
    </w:p>
    <w:p w:rsidR="00BE322C" w:rsidRPr="001B1825" w:rsidRDefault="00BE322C" w:rsidP="00BE322C">
      <w:pPr>
        <w:pStyle w:val="Normlnweb1"/>
        <w:jc w:val="both"/>
        <w:rPr>
          <w:rStyle w:val="Siln"/>
          <w:rFonts w:asciiTheme="minorHAnsi" w:hAnsiTheme="minorHAnsi" w:cs="Times New Roman"/>
          <w:sz w:val="22"/>
          <w:szCs w:val="22"/>
        </w:rPr>
      </w:pPr>
      <w:r w:rsidRPr="001B1825">
        <w:rPr>
          <w:rFonts w:asciiTheme="minorHAnsi" w:hAnsiTheme="minorHAnsi" w:cs="Times New Roman"/>
          <w:sz w:val="22"/>
          <w:szCs w:val="22"/>
        </w:rPr>
        <w:t>Okrem začlenenia do predmetov využívame aj formu kurzov a projektov( napr. účelové cvičenia, dopravná výchova na dopravnom ihrisku, projektový deň Finančná gramotnosť, e-twinning)</w:t>
      </w:r>
    </w:p>
    <w:p w:rsidR="00BE322C" w:rsidRPr="001B1825" w:rsidRDefault="00BE322C" w:rsidP="00BE322C">
      <w:pPr>
        <w:pStyle w:val="Normlnweb1"/>
        <w:jc w:val="both"/>
        <w:rPr>
          <w:rFonts w:asciiTheme="minorHAnsi" w:hAnsiTheme="minorHAnsi" w:cs="Times New Roman"/>
          <w:sz w:val="22"/>
          <w:szCs w:val="22"/>
        </w:rPr>
      </w:pPr>
      <w:r w:rsidRPr="001B1825">
        <w:rPr>
          <w:rStyle w:val="Siln"/>
          <w:rFonts w:asciiTheme="minorHAnsi" w:hAnsiTheme="minorHAnsi" w:cs="Times New Roman"/>
          <w:sz w:val="22"/>
          <w:szCs w:val="22"/>
        </w:rPr>
        <w:lastRenderedPageBreak/>
        <w:t>Environmentálna výchova</w:t>
      </w:r>
      <w:r w:rsidRPr="001B1825">
        <w:rPr>
          <w:rFonts w:asciiTheme="minorHAnsi" w:hAnsiTheme="minorHAnsi" w:cs="Times New Roman"/>
          <w:sz w:val="22"/>
          <w:szCs w:val="22"/>
        </w:rPr>
        <w:t xml:space="preserve">   - prelína sa všetkými predmetmi, ale najmä prírodovedou, vlastivedou, pracovným vyučovaním, etickou výchovou a na druhom stupni biológiou , fyzikou, chémiou. Týka sa  tvorby a ochrany životného prostredia, ľudskej  aktivity, vzťahu človeka k problematike, ukazuje nutnosť medzinárodnej spolupráce. Zahŕňa aj oblasť zdravého životného štýlu. Mimo vyučovania sa tejto téme venujú deti v ŠKD  prácou v projekte  Recyklohry. Environmentálna výchova je pokračovaním smerovania MŠ, umožňuje žiakom preukázať osobnú iniciatívu pri uplatňovaní zásad triedenia odpadu, zdravého stravovania, športu, venčenia psov a pod., čo sú témy ich bežného života.</w:t>
      </w:r>
    </w:p>
    <w:p w:rsidR="00BE322C" w:rsidRPr="001B1825" w:rsidRDefault="00BE322C" w:rsidP="00BE322C">
      <w:pPr>
        <w:pStyle w:val="Normlnweb1"/>
        <w:jc w:val="both"/>
        <w:rPr>
          <w:rFonts w:asciiTheme="minorHAnsi" w:hAnsiTheme="minorHAnsi" w:cs="Times New Roman"/>
          <w:sz w:val="22"/>
          <w:szCs w:val="22"/>
        </w:rPr>
      </w:pPr>
      <w:r w:rsidRPr="001B1825">
        <w:rPr>
          <w:rStyle w:val="Siln"/>
          <w:rFonts w:asciiTheme="minorHAnsi" w:hAnsiTheme="minorHAnsi" w:cs="Times New Roman"/>
          <w:sz w:val="22"/>
          <w:szCs w:val="22"/>
        </w:rPr>
        <w:t>Mediálna výchova</w:t>
      </w:r>
      <w:r w:rsidRPr="001B1825">
        <w:rPr>
          <w:rFonts w:asciiTheme="minorHAnsi" w:hAnsiTheme="minorHAnsi" w:cs="Times New Roman"/>
          <w:sz w:val="22"/>
          <w:szCs w:val="22"/>
        </w:rPr>
        <w:t xml:space="preserve"> - umožňuje žiakom osvojiť si stratégie kompetentného zaobchádzania s rôznymi druhmi médií a ich produktmi, súčasne rozvíja u žiakov spôsobilosť zmysluplne, kriticky a selektívne využívať médiá a ich produkty, vedie žiakov k lepšiemu poznaniu a pochopeniu pravidiel fungovania „mediálneho sveta“, učí žiakov sa v nich orientovať a selektovane ich využívať, učí ich vytvoriť si vlastný názor na základe prijímaných informácií, formuje schopnosť kriticky posudzovať mediálne šírené posolstvá, objavovať v nich to hodnotné, pozitívne formujúce ich osobnostný a profesijný rast, ale tiež ich schopnosť uvedomovať si negatívne mediálne vplyvy na svoju osobnosť a snažiť sa ich zodpovedným prístupom eliminovať. </w:t>
      </w:r>
    </w:p>
    <w:p w:rsidR="00BE322C" w:rsidRPr="001B1825" w:rsidRDefault="00BE322C" w:rsidP="00BE322C">
      <w:pPr>
        <w:pStyle w:val="Normlnweb1"/>
        <w:jc w:val="both"/>
        <w:rPr>
          <w:rFonts w:asciiTheme="minorHAnsi" w:hAnsiTheme="minorHAnsi" w:cs="Times New Roman"/>
          <w:sz w:val="22"/>
          <w:szCs w:val="22"/>
        </w:rPr>
      </w:pPr>
      <w:r w:rsidRPr="001B1825">
        <w:rPr>
          <w:rStyle w:val="Siln"/>
          <w:rFonts w:asciiTheme="minorHAnsi" w:hAnsiTheme="minorHAnsi" w:cs="Times New Roman"/>
          <w:sz w:val="22"/>
          <w:szCs w:val="22"/>
        </w:rPr>
        <w:t>Osobný a sociálny rozvoj</w:t>
      </w:r>
      <w:r w:rsidRPr="001B1825">
        <w:rPr>
          <w:rFonts w:asciiTheme="minorHAnsi" w:hAnsiTheme="minorHAnsi" w:cs="Times New Roman"/>
          <w:sz w:val="22"/>
          <w:szCs w:val="22"/>
        </w:rPr>
        <w:t xml:space="preserve"> - rozvíja ľudský potenciál žiakov, poskytuje žiakom základy pre plnohodnotný a zodpovedný život, rozvíja osobné a sociálne spôsobilosti, sebareflexiu (rozmýšľať o sebe), sebapoznávanie, sebaúctu, sebadôveru a s tým spojené prevzatie zodpovednosti za svoje konanie, osobný život a sebavzdelávanie. Učí žiakov uplatňovať svoje práva, ale aj rešpektovať názory, potreby a práva ostatných, podporovať svojím obsahom prevenciu sociálno-patologických javov (šikanovanie, agresivita, užívanie návykových látok), pomáhať žiakom získavať a udržať si osobnostnú integritu, pestovať kvalitné medziľudské vzťahy, rozvíjať sociálne zručnosti potrebné pre život a spoluprácu. Téma sa prelína všetkými vzdelávacími oblasťami, pričom sa pri jej uskutočňovaní berú do úvahy aktuálne potreby žiakov. Témy realizujeme prakticky, prostredníctvom vhodných cvičení, modelových situácií, diskusií, hier a iných interaktívnych metód podľa potreby aj  v spolupráci s CPPPa P  v Senci.</w:t>
      </w:r>
    </w:p>
    <w:p w:rsidR="00BE322C" w:rsidRPr="001B1825" w:rsidRDefault="00BE322C" w:rsidP="00BE322C">
      <w:pPr>
        <w:pStyle w:val="Normlnweb1"/>
        <w:jc w:val="both"/>
        <w:rPr>
          <w:rFonts w:asciiTheme="minorHAnsi" w:hAnsiTheme="minorHAnsi" w:cs="Times New Roman"/>
          <w:sz w:val="22"/>
          <w:szCs w:val="22"/>
        </w:rPr>
      </w:pPr>
      <w:r w:rsidRPr="001B1825">
        <w:rPr>
          <w:rStyle w:val="Siln"/>
          <w:rFonts w:asciiTheme="minorHAnsi" w:hAnsiTheme="minorHAnsi" w:cs="Times New Roman"/>
          <w:sz w:val="22"/>
          <w:szCs w:val="22"/>
        </w:rPr>
        <w:t>Ochrana človeka a zdravia</w:t>
      </w:r>
      <w:r w:rsidRPr="001B1825">
        <w:rPr>
          <w:rFonts w:asciiTheme="minorHAnsi" w:hAnsiTheme="minorHAnsi" w:cs="Times New Roman"/>
          <w:sz w:val="22"/>
          <w:szCs w:val="22"/>
        </w:rPr>
        <w:t xml:space="preserve"> – integruje postoje, vedomosti a zručnosti žiakov zamerané na ochranu života a zdravia v mimoriadnych situáciách, tiež pri pobyte a pohybe v prírode, ktoré môžu vzniknúť vplyvom nepredvídaných skutočností ohrozujúcich človeka a jeho okolie. Cieľom spoločnosti je pripraviť každého jedinca na život v prostredí , v ktorom sa nachádza. Nevyhnutným predpokladom na to je neustále poznávanie prostredníctvom pohybu a pobytu v prírode. Obsah učiva je predovšetkým orientovaný na zvládnutie situácií vzniknutých vplyvom priemyselných a ekologických havárií, dopravnými nehodami, živelnými pohromami a prírodnými katastrofami. Zároveň napomáha zvládnuť nevhodné podmienky v situáciách vzniknutých pôsobením cudzej moci, terorizmom voči občanom nášho štátu. Čiastočne je problematika včlenená do vyučovacích predmetov ( napr. chémia, fyzika, biológia ....) Cieľom oblasti je formovať ich vzťah k problematike ochrany svojho zdravia a života, tiež zdravia a života iných ľudí, poskytnúť žiakom potrebné teoretické vedomosti, praktické poznatky, osvojiť si vedomosti a zručnosti v sebaochrane a poskytovaní pomoci iným v prípade ohrozenia zdravia a života, rozvinúť morálne vlastnosti žiakov tvoriace základ vlasteneckého a národného cítenia, formovať predpoklady na dosiahnutie vyššej telesnej zdatnosti a celkovej odolnosti organizmu na fyzickú a psychickú záťaž náročných životných situácií. Učivo “Ochrana človeka a zdravia” sa preberá v samostatných tematických celkoch s týmto obsahom - riešenie mimoriadnych udalostí - civilná ochrana, zdravotná príprava, pobyt a pohyb v prírode, záujmové technické činnosti a športy. Osobitnou formou vyučovania učiva ochrany človeka a zdravia sú účelové cvičenia, ktoré sú na škole dva krát ročne. Integrujú vedomosti a zručnosti žiakov získané v povinných vyučovacích predmetoch, rozširujú, upevňujú ich, sú prostriedkom aj na ich overovanie. </w:t>
      </w:r>
    </w:p>
    <w:p w:rsidR="00BE322C" w:rsidRPr="00230A12" w:rsidRDefault="00BE322C" w:rsidP="00BE322C">
      <w:pPr>
        <w:pStyle w:val="Normlnweb1"/>
        <w:jc w:val="both"/>
        <w:rPr>
          <w:rStyle w:val="Hypertextovprepojenie"/>
          <w:rFonts w:asciiTheme="minorHAnsi" w:hAnsiTheme="minorHAnsi" w:cs="Times New Roman"/>
          <w:color w:val="31849B" w:themeColor="accent5" w:themeShade="BF"/>
          <w:sz w:val="22"/>
          <w:szCs w:val="22"/>
        </w:rPr>
      </w:pPr>
      <w:r w:rsidRPr="00230A12">
        <w:rPr>
          <w:rStyle w:val="Hypertextovprepojenie"/>
          <w:rFonts w:asciiTheme="minorHAnsi" w:hAnsiTheme="minorHAnsi" w:cs="Times New Roman"/>
          <w:b/>
          <w:color w:val="31849B" w:themeColor="accent5" w:themeShade="BF"/>
          <w:sz w:val="22"/>
          <w:szCs w:val="22"/>
        </w:rPr>
        <w:lastRenderedPageBreak/>
        <w:t>Regionálna výchova a tradičná ľudová kultúra –</w:t>
      </w:r>
      <w:r w:rsidRPr="00230A12">
        <w:rPr>
          <w:rStyle w:val="Hypertextovprepojenie"/>
          <w:rFonts w:asciiTheme="minorHAnsi" w:hAnsiTheme="minorHAnsi" w:cs="Times New Roman"/>
          <w:color w:val="31849B" w:themeColor="accent5" w:themeShade="BF"/>
          <w:sz w:val="22"/>
          <w:szCs w:val="22"/>
        </w:rPr>
        <w:t xml:space="preserve"> rozvíja regionálne povedomie v témach : môj rodný kraj; škola a jej okolie; moja trieda, čo sa mi v našom kraji najviac páči, história, povesti, piesne, šport a kultúra, osobnosti, ale aj súčasnosť vo všetkých smeroch; flóru a faunu Slovenska; zvyky a tradície; ľudia v mojom okolí (aj o úcte k starším obyvateľom); pripomíname si našich predkov – vychádzať z rodinného prostredia t.j. téma – RODINA – rodostrom rodiny, tradičné jedlá; stretnutia s pamätníkmi (starými rodičmi, známymi) - besedy; rozhovory so žiakmi o minulosti ich regiónu a pod.  Základom našej kultúrnej identity, je tradičná ľudová kultúra – kultúra, ktorú vytvorili, ktorou žili a dodnes žijú najširšie vrstvy obyvateľstva – spoznávanie tradičných ľudových remesiel, ľudovoumeleckých výrobkov jednotlivých regiónov, tradičné jedlá, vlastná tvorba (remeslá), spoznávanie staviteľských pamiatok v regióne, poznatky využiť vo výtvarnom zobrazovaní; tvorba zbierky ľudovej hudobnej kultúry, jej prezentácia (piesne, zvyky regiónu, poznávanie vyčítaniek, hádaniek, básní, ľudové piesne, folklórny tanec, ľudové kroje,  príslovia porekadlá, pranostiky, bájky, rozprávky, povesti a pod. Regionálnu výchovu budeme podporovať voľnočasovými aktivitami žiakov v rámci ŠKD, spoluprácou s inými organizáciami a ponukou výuky chorvátskeho jazyka prostredníctvom inej organizácie  ( prienik s multikultúrnou výchovou )</w:t>
      </w:r>
    </w:p>
    <w:p w:rsidR="00BE322C" w:rsidRPr="001B1825" w:rsidRDefault="00BE322C" w:rsidP="00BE322C">
      <w:pPr>
        <w:autoSpaceDE w:val="0"/>
        <w:jc w:val="both"/>
      </w:pPr>
      <w:r w:rsidRPr="001B1825">
        <w:rPr>
          <w:b/>
          <w:bCs/>
        </w:rPr>
        <w:t xml:space="preserve">Multikultúrna výchova - </w:t>
      </w:r>
      <w:r w:rsidRPr="001B1825">
        <w:t>rozvíja hlavne kultúrne kompetencie žiakov, osobné, sociálne a komunikačné kompetencie.</w:t>
      </w:r>
      <w:r w:rsidR="009C4D6B">
        <w:t xml:space="preserve"> </w:t>
      </w:r>
      <w:r w:rsidRPr="001B1825">
        <w:t>Ciele prierezovej témy vychádzajú z neopakovateľnej hodnoty individuálneho ľudského života, z hodnoty komunity ako prirodzeného prostredia pre človeka, z rešpektu voči individuálnym potrebám človeka a z faktu rovnosti ľudí. Budeme sa snažiť o reálny kontakt s inou kultúrou ( príbuznou – chorvátska ) , aj odlišnou, prostredníctvom e-twinning projektov. Realizácia týchto aktivít ukazuje deťom aj dôležitosť ovládania cudzích jazykov a je preto motiváciou k ich učeniu sa.</w:t>
      </w:r>
    </w:p>
    <w:p w:rsidR="00BE322C" w:rsidRPr="001B1825" w:rsidRDefault="00BE322C" w:rsidP="00BE322C">
      <w:pPr>
        <w:autoSpaceDE w:val="0"/>
        <w:jc w:val="both"/>
      </w:pPr>
      <w:r w:rsidRPr="001B1825">
        <w:t>Vďaka otváraniu slovenskej spoločnosti s pomocou médií, vďaka voľnejšiemu pohybu osôb a rozvoju turistiky sa v súčasnosti prehlbuje kultúrna rozmanitosť Slovenska. Naše kultúrne prostredie bolo a je často hlboko tolerantné voči príslušníkom iných kultúr, stále je však poznačené aj neznášanlivosťou.</w:t>
      </w:r>
    </w:p>
    <w:p w:rsidR="00BE322C" w:rsidRPr="001B1825" w:rsidRDefault="00BE322C" w:rsidP="00BE322C">
      <w:pPr>
        <w:autoSpaceDE w:val="0"/>
        <w:jc w:val="both"/>
        <w:rPr>
          <w:b/>
        </w:rPr>
      </w:pPr>
      <w:r w:rsidRPr="001B1825">
        <w:rPr>
          <w:b/>
        </w:rPr>
        <w:t xml:space="preserve">Hlavné ciele prierezovej témy multikultúrnej výchovy sú: </w:t>
      </w:r>
    </w:p>
    <w:p w:rsidR="00BE322C" w:rsidRPr="001B1825" w:rsidRDefault="00BE322C" w:rsidP="00BE322C">
      <w:pPr>
        <w:autoSpaceDE w:val="0"/>
        <w:jc w:val="both"/>
      </w:pPr>
      <w:r w:rsidRPr="001B1825">
        <w:t>-viesť žiakov ku kultúrnemu sebauvedomeniu, k vnímaniu vlastných emocionálnych a sociálnych väzieb na kultúru blízkeho i vzdialenejšieho okolia,</w:t>
      </w:r>
    </w:p>
    <w:p w:rsidR="00BE322C" w:rsidRPr="001B1825" w:rsidRDefault="00BE322C" w:rsidP="00BE322C">
      <w:pPr>
        <w:autoSpaceDE w:val="0"/>
        <w:jc w:val="both"/>
      </w:pPr>
      <w:r w:rsidRPr="001B1825">
        <w:t>- podporovať ich sebavedomie a uplatnenie v skupine, motivovať k tvorivosti v interakcii s druhými ľuďmi, hlavne so slabšími a znevýhodnenými,</w:t>
      </w:r>
    </w:p>
    <w:p w:rsidR="00BE322C" w:rsidRPr="001B1825" w:rsidRDefault="00BE322C" w:rsidP="00BE322C">
      <w:pPr>
        <w:autoSpaceDE w:val="0"/>
        <w:jc w:val="both"/>
      </w:pPr>
      <w:r w:rsidRPr="001B1825">
        <w:t xml:space="preserve">- poskytovať dostatok podnetov pre zažitie mnohorakosti sveta, </w:t>
      </w:r>
      <w:r w:rsidR="001B1825" w:rsidRPr="001B1825">
        <w:t>podnecovať zvedavosť</w:t>
      </w:r>
      <w:r w:rsidRPr="001B1825">
        <w:t xml:space="preserve"> a záujem o okolie,</w:t>
      </w:r>
    </w:p>
    <w:p w:rsidR="00BE322C" w:rsidRPr="001B1825" w:rsidRDefault="00BE322C" w:rsidP="00BE322C">
      <w:pPr>
        <w:autoSpaceDE w:val="0"/>
        <w:jc w:val="both"/>
      </w:pPr>
      <w:r w:rsidRPr="001B1825">
        <w:t>- viesť žiakov k pochopeniu a rešpektovaniu faktu kultúrnej rozmanitosti,</w:t>
      </w:r>
    </w:p>
    <w:p w:rsidR="00BE322C" w:rsidRPr="001B1825" w:rsidRDefault="00BE322C" w:rsidP="00BE322C">
      <w:pPr>
        <w:autoSpaceDE w:val="0"/>
        <w:jc w:val="both"/>
      </w:pPr>
      <w:r w:rsidRPr="001B1825">
        <w:t>- podnecovať a rozvíjať u nich tolerantné postoje k nositeľom odlišných kultúr, ale súčasne zachovávať ich povedomie príslušnosti k vlastnej kultúre.</w:t>
      </w:r>
    </w:p>
    <w:p w:rsidR="00BE322C" w:rsidRPr="001B1825" w:rsidRDefault="00BE322C" w:rsidP="00BE322C">
      <w:pPr>
        <w:autoSpaceDE w:val="0"/>
        <w:jc w:val="both"/>
      </w:pPr>
      <w:r w:rsidRPr="001B1825">
        <w:t>- rozvíjať sebareflexiu, ktorá vo vyšších ročníkoch vzdelávania vedie k uvedomeniu si koreňov a premien vlastnej kultúrnej identity.</w:t>
      </w:r>
    </w:p>
    <w:p w:rsidR="00BE322C" w:rsidRPr="001B1825" w:rsidRDefault="00BE322C" w:rsidP="00BE322C">
      <w:pPr>
        <w:autoSpaceDE w:val="0"/>
        <w:jc w:val="both"/>
      </w:pPr>
      <w:r w:rsidRPr="001B1825">
        <w:t>- rozvíjať schopnosť riešiť konflikty pokojnou cestou, schopnosť komunikovať a spolupracovať s nositeľmi iných kultúr v bezpečnom prostredí.</w:t>
      </w:r>
    </w:p>
    <w:p w:rsidR="00BE322C" w:rsidRDefault="00BE322C" w:rsidP="00BE322C">
      <w:pPr>
        <w:autoSpaceDE w:val="0"/>
        <w:jc w:val="both"/>
        <w:rPr>
          <w:lang w:eastAsia="cs-CZ"/>
        </w:rPr>
      </w:pPr>
      <w:r w:rsidRPr="001B1825">
        <w:rPr>
          <w:b/>
          <w:bCs/>
        </w:rPr>
        <w:lastRenderedPageBreak/>
        <w:t xml:space="preserve">Tvorba projektu a prezentačné zručnosti </w:t>
      </w:r>
      <w:r w:rsidRPr="001B1825">
        <w:t xml:space="preserve">- V prierezovej téme sa žiaci naučia prezentovať svoju prácu písomne aj verbálne s použitím informačných a komunikačných technológií. Realizuje sa formou skupinových prác a individuálnych projektov na jednotlivých predmetoch, hlavne počas projektových dní „ </w:t>
      </w:r>
      <w:r w:rsidR="001B1825">
        <w:t>Svetový deň mlieka, Svetový deň sporenia, Deň jablka, Deň Zeme, R</w:t>
      </w:r>
      <w:r w:rsidRPr="001B1825">
        <w:t>egióny Slovenska...</w:t>
      </w:r>
      <w:r w:rsidRPr="001B1825">
        <w:rPr>
          <w:lang w:eastAsia="cs-CZ"/>
        </w:rPr>
        <w:t>Veľký dôraz kladieme však nielen na prípravu, ale i na kvalitnú prezentáciu projektu –  správnu rétoriku, kultivovaný prejav, schopnosť prezentovať a obhájiť svoj názor, ale i prijať názory a pripomienky iných. Žiakov učíme prezentovať aj na jednotlivých predmetoch – napr. na geografii, fyzike, dejepise, prírodovede, vlastivede a pod.</w:t>
      </w:r>
    </w:p>
    <w:p w:rsidR="00BE322C" w:rsidRPr="001B1825" w:rsidRDefault="00BE322C" w:rsidP="00BE322C">
      <w:pPr>
        <w:autoSpaceDE w:val="0"/>
        <w:autoSpaceDN w:val="0"/>
        <w:adjustRightInd w:val="0"/>
        <w:spacing w:afterLines="60" w:after="144"/>
        <w:jc w:val="both"/>
        <w:rPr>
          <w:b/>
          <w:lang w:eastAsia="cs-CZ"/>
        </w:rPr>
      </w:pPr>
      <w:r w:rsidRPr="001B1825">
        <w:rPr>
          <w:b/>
          <w:lang w:eastAsia="cs-CZ"/>
        </w:rPr>
        <w:t xml:space="preserve">Dopravná výchova- </w:t>
      </w:r>
      <w:r w:rsidRPr="001B1825">
        <w:rPr>
          <w:lang w:eastAsia="cs-CZ"/>
        </w:rPr>
        <w:t xml:space="preserve">V každodennom živote sa žiaci stávajú účastníkmi cestnej premávky ako chodci, cyklisti, cestujúci v prostriedkoch hromadnej alebo osobnej dopravy a pod. Okrem pozitívnych stránok má doprava a motorizmus aj veľa negatív. Neúmerný je počet dopravných nehôd, ktorých účastníkmi sú deti v mladšom i staršom školskom veku. Základné vedomosti, zručnosti a návyky, zamerané na bezpečné správanie sa v rôznych dopravných situáciách získavajú deti najmä prostredníctvom školy. Na školskom dvore na Školskej 4 máme malé dopravné ihrisko, ktoré slúži na precvičovanie situácii na cestách , žiaci sa učia dopravné značky a na kolobežkách a bicykloch riešia dopravné situácie. Pri návštevách múzeí a pod, budeme hlavne so staršími žiakmi používať aj hromadnú dopravu, aby sa žiaci ( s rodičmi využívajú prevažne prepravu osobnými automobilmi ) naučili používať túto dopravu a uvedomili si aj environmentálne súvislosti. Žiaci zažívajú potrebu správneho správania sa v doprave denne, pretože máme elokované pracovisko a s tým súvisiace presuny. Takisto vo fyzike žiakov učíme čítať cestovné poriadky ( učivo grafy), pretože je to potrebná zručnosť pre bežný život. </w:t>
      </w:r>
    </w:p>
    <w:p w:rsidR="001B1825" w:rsidRDefault="00BE322C" w:rsidP="00BE322C">
      <w:pPr>
        <w:autoSpaceDE w:val="0"/>
        <w:autoSpaceDN w:val="0"/>
        <w:adjustRightInd w:val="0"/>
        <w:spacing w:afterLines="60" w:after="144"/>
        <w:jc w:val="both"/>
      </w:pPr>
      <w:r w:rsidRPr="001B1825">
        <w:rPr>
          <w:b/>
          <w:lang w:eastAsia="cs-CZ"/>
        </w:rPr>
        <w:t>Finančná gramotnosť</w:t>
      </w:r>
      <w:r w:rsidRPr="001B1825">
        <w:rPr>
          <w:lang w:eastAsia="cs-CZ"/>
        </w:rPr>
        <w:t xml:space="preserve">- </w:t>
      </w:r>
      <w:r w:rsidRPr="001B1825">
        <w:t>Cieľom tejto prierezovej témy je učiť žiakov využívať poznatky, zručnosti a skúsenosti na efektívne riadenie vlastných finančných zdrojov s cieľom zaistiť celoživotné finančné zabezpečenie seba a svojej domácnosti. V mnohých predmetoch vedieme žiakov k hľadaniu a využívaniu finančných informácií, k poznaniu pravidiel riadenia vlastných financií, rozoznávaniu rizík, stanoveniu si finančných cieľov, plánovaniu ich dosiahnutia, efektívnemu využívaniu finančných služieb, ochrane majetku, orientácii v  oblasti finančných inštitúcií a k zabezpečeniu základných potrieb jednotlivca a rodiny. Tento školský rok budeme finančnú gramotnosť realizovať v 2 projektových dňoch na jeseň a na jar.</w:t>
      </w:r>
    </w:p>
    <w:p w:rsidR="001C29BD" w:rsidRPr="001B1825" w:rsidRDefault="001C29BD" w:rsidP="00BE322C">
      <w:pPr>
        <w:autoSpaceDE w:val="0"/>
        <w:autoSpaceDN w:val="0"/>
        <w:adjustRightInd w:val="0"/>
        <w:spacing w:afterLines="60" w:after="144"/>
        <w:jc w:val="both"/>
        <w:rPr>
          <w:lang w:eastAsia="cs-CZ"/>
        </w:rPr>
      </w:pPr>
    </w:p>
    <w:p w:rsidR="00BE322C" w:rsidRDefault="00BE322C" w:rsidP="001B1825">
      <w:pPr>
        <w:pStyle w:val="Bezriadkovania"/>
        <w:jc w:val="both"/>
        <w:rPr>
          <w:rFonts w:asciiTheme="minorHAnsi" w:hAnsiTheme="minorHAnsi"/>
          <w:b/>
          <w:u w:val="single"/>
        </w:rPr>
      </w:pPr>
      <w:r w:rsidRPr="001B1825">
        <w:rPr>
          <w:rFonts w:asciiTheme="minorHAnsi" w:hAnsiTheme="minorHAnsi"/>
          <w:b/>
          <w:u w:val="single"/>
        </w:rPr>
        <w:t>2.9. Metódy vyučovania</w:t>
      </w:r>
    </w:p>
    <w:p w:rsidR="001B1825" w:rsidRPr="001B1825" w:rsidRDefault="001B1825" w:rsidP="001B1825">
      <w:pPr>
        <w:pStyle w:val="Bezriadkovania"/>
        <w:jc w:val="both"/>
        <w:rPr>
          <w:rFonts w:asciiTheme="minorHAnsi" w:hAnsiTheme="minorHAnsi"/>
          <w:b/>
        </w:rPr>
      </w:pPr>
    </w:p>
    <w:p w:rsidR="00BE322C" w:rsidRPr="001B1825" w:rsidRDefault="00BE322C" w:rsidP="00BE322C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bCs/>
          <w:lang w:val="en-US"/>
        </w:rPr>
        <w:t xml:space="preserve">1. </w:t>
      </w:r>
      <w:r w:rsidRPr="001B1825">
        <w:rPr>
          <w:lang w:val="en-US"/>
        </w:rPr>
        <w:t>výkladovo-ilustratívna</w:t>
      </w:r>
    </w:p>
    <w:p w:rsidR="00BE322C" w:rsidRPr="001B1825" w:rsidRDefault="00BE322C" w:rsidP="00BE322C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bCs/>
          <w:lang w:val="en-US"/>
        </w:rPr>
        <w:t xml:space="preserve">2. </w:t>
      </w:r>
      <w:r w:rsidRPr="001B1825">
        <w:rPr>
          <w:lang w:val="en-US"/>
        </w:rPr>
        <w:t>reproduktívna – riadený rozhovor</w:t>
      </w:r>
    </w:p>
    <w:p w:rsidR="00BE322C" w:rsidRPr="001B1825" w:rsidRDefault="00BE322C" w:rsidP="00BE322C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bCs/>
          <w:lang w:val="en-US"/>
        </w:rPr>
        <w:t xml:space="preserve">3. </w:t>
      </w:r>
      <w:r w:rsidRPr="001B1825">
        <w:rPr>
          <w:lang w:val="en-US"/>
        </w:rPr>
        <w:t>problémový výklad</w:t>
      </w:r>
    </w:p>
    <w:p w:rsidR="00BE322C" w:rsidRPr="001B1825" w:rsidRDefault="00BE322C" w:rsidP="00BE322C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bCs/>
          <w:lang w:val="en-US"/>
        </w:rPr>
        <w:t xml:space="preserve">4. </w:t>
      </w:r>
      <w:r w:rsidRPr="001B1825">
        <w:rPr>
          <w:lang w:val="en-US"/>
        </w:rPr>
        <w:t>heuristická</w:t>
      </w:r>
    </w:p>
    <w:p w:rsidR="00BE322C" w:rsidRPr="001B1825" w:rsidRDefault="00BE322C" w:rsidP="00BE322C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bCs/>
          <w:lang w:val="en-US"/>
        </w:rPr>
        <w:lastRenderedPageBreak/>
        <w:t xml:space="preserve">5. </w:t>
      </w:r>
      <w:r w:rsidRPr="001B1825">
        <w:rPr>
          <w:lang w:val="en-US"/>
        </w:rPr>
        <w:t>výskumná</w:t>
      </w:r>
    </w:p>
    <w:p w:rsidR="00BE322C" w:rsidRPr="001B1825" w:rsidRDefault="00BE322C" w:rsidP="00BE322C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bCs/>
          <w:lang w:val="en-US"/>
        </w:rPr>
        <w:t>6</w:t>
      </w:r>
      <w:r w:rsidRPr="001B1825">
        <w:rPr>
          <w:lang w:val="en-US"/>
        </w:rPr>
        <w:t>. dialóg a diskusia</w:t>
      </w:r>
    </w:p>
    <w:p w:rsidR="00BE322C" w:rsidRPr="001B1825" w:rsidRDefault="00BE322C" w:rsidP="00BE322C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bCs/>
          <w:lang w:val="en-US"/>
        </w:rPr>
        <w:t>7</w:t>
      </w:r>
      <w:r w:rsidRPr="001B1825">
        <w:rPr>
          <w:lang w:val="en-US"/>
        </w:rPr>
        <w:t>.brainstorming</w:t>
      </w:r>
    </w:p>
    <w:p w:rsidR="00BE322C" w:rsidRPr="001B1825" w:rsidRDefault="00BE322C" w:rsidP="00BE322C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bCs/>
          <w:lang w:val="en-US"/>
        </w:rPr>
        <w:t xml:space="preserve">8. </w:t>
      </w:r>
      <w:r w:rsidRPr="001B1825">
        <w:rPr>
          <w:lang w:val="en-US"/>
        </w:rPr>
        <w:t>riadeného objavovania</w:t>
      </w:r>
    </w:p>
    <w:p w:rsidR="00BE322C" w:rsidRPr="001B1825" w:rsidRDefault="00BE322C" w:rsidP="00BE322C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bCs/>
          <w:lang w:val="en-US"/>
        </w:rPr>
        <w:t>9</w:t>
      </w:r>
      <w:r w:rsidRPr="001B1825">
        <w:rPr>
          <w:lang w:val="en-US"/>
        </w:rPr>
        <w:t>. projektové vyučovanie</w:t>
      </w:r>
    </w:p>
    <w:p w:rsidR="00BE322C" w:rsidRPr="001B1825" w:rsidRDefault="00BE322C" w:rsidP="00BE322C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bCs/>
          <w:lang w:val="en-US"/>
        </w:rPr>
        <w:t xml:space="preserve">10. </w:t>
      </w:r>
      <w:r w:rsidRPr="001B1825">
        <w:rPr>
          <w:lang w:val="en-US"/>
        </w:rPr>
        <w:t xml:space="preserve">hry </w:t>
      </w:r>
      <w:r w:rsidR="001B1825">
        <w:rPr>
          <w:lang w:val="en-US"/>
        </w:rPr>
        <w:t>a simulácie -kvízy, tajničky</w:t>
      </w:r>
    </w:p>
    <w:p w:rsidR="00BE322C" w:rsidRPr="001B1825" w:rsidRDefault="00BE322C" w:rsidP="00BE322C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bCs/>
          <w:lang w:val="en-US"/>
        </w:rPr>
        <w:t>11</w:t>
      </w:r>
      <w:r w:rsidRPr="001B1825">
        <w:rPr>
          <w:lang w:val="en-US"/>
        </w:rPr>
        <w:t>. samoštúdium, učenie z textu</w:t>
      </w:r>
    </w:p>
    <w:p w:rsidR="00BE322C" w:rsidRPr="001B1825" w:rsidRDefault="00BE322C" w:rsidP="00BE322C">
      <w:pPr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bCs/>
          <w:lang w:val="en-US"/>
        </w:rPr>
        <w:t xml:space="preserve">12. </w:t>
      </w:r>
      <w:r w:rsidRPr="001B1825">
        <w:rPr>
          <w:lang w:val="en-US"/>
        </w:rPr>
        <w:t>demonštračná</w:t>
      </w:r>
    </w:p>
    <w:p w:rsidR="00BE322C" w:rsidRPr="001B1825" w:rsidRDefault="00BE322C" w:rsidP="00BE322C">
      <w:pPr>
        <w:ind w:left="360"/>
        <w:jc w:val="both"/>
        <w:rPr>
          <w:lang w:val="en-US"/>
        </w:rPr>
      </w:pPr>
      <w:r w:rsidRPr="001B1825">
        <w:rPr>
          <w:lang w:val="en-US"/>
        </w:rPr>
        <w:t>13. spájanie teórie s praxou</w:t>
      </w:r>
    </w:p>
    <w:p w:rsidR="001B1825" w:rsidRDefault="001B1825" w:rsidP="00BE322C">
      <w:pPr>
        <w:pStyle w:val="Bezriadkovania"/>
        <w:jc w:val="both"/>
        <w:rPr>
          <w:rFonts w:asciiTheme="minorHAnsi" w:hAnsiTheme="minorHAnsi"/>
          <w:b/>
          <w:u w:val="single"/>
        </w:rPr>
      </w:pPr>
    </w:p>
    <w:p w:rsidR="00BE322C" w:rsidRDefault="00BE322C" w:rsidP="001B1825">
      <w:pPr>
        <w:pStyle w:val="Bezriadkovania"/>
        <w:jc w:val="both"/>
        <w:rPr>
          <w:rFonts w:asciiTheme="minorHAnsi" w:hAnsiTheme="minorHAnsi"/>
          <w:b/>
          <w:u w:val="single"/>
        </w:rPr>
      </w:pPr>
      <w:r w:rsidRPr="001B1825">
        <w:rPr>
          <w:rFonts w:asciiTheme="minorHAnsi" w:hAnsiTheme="minorHAnsi"/>
          <w:b/>
          <w:u w:val="single"/>
        </w:rPr>
        <w:t>2.10. Formy práce na vyučovaní</w:t>
      </w:r>
    </w:p>
    <w:p w:rsidR="001B1825" w:rsidRPr="001B1825" w:rsidRDefault="001B1825" w:rsidP="001B1825">
      <w:pPr>
        <w:pStyle w:val="Bezriadkovania"/>
        <w:jc w:val="both"/>
        <w:rPr>
          <w:rFonts w:asciiTheme="minorHAnsi" w:hAnsiTheme="minorHAnsi"/>
          <w:u w:val="single"/>
        </w:rPr>
      </w:pPr>
    </w:p>
    <w:p w:rsidR="00BE322C" w:rsidRPr="001B1825" w:rsidRDefault="00BE322C" w:rsidP="00BE322C">
      <w:pPr>
        <w:ind w:left="360"/>
        <w:jc w:val="both"/>
        <w:rPr>
          <w:lang w:val="en-US"/>
        </w:rPr>
      </w:pPr>
      <w:r w:rsidRPr="001B1825">
        <w:rPr>
          <w:lang w:val="en-US"/>
        </w:rPr>
        <w:t>1.frontálna práca</w:t>
      </w:r>
    </w:p>
    <w:p w:rsidR="00BE322C" w:rsidRPr="001B1825" w:rsidRDefault="00BE322C" w:rsidP="00BE322C">
      <w:pPr>
        <w:ind w:left="360"/>
        <w:jc w:val="both"/>
        <w:rPr>
          <w:lang w:val="en-US"/>
        </w:rPr>
      </w:pPr>
      <w:r w:rsidRPr="001B1825">
        <w:rPr>
          <w:lang w:val="en-US"/>
        </w:rPr>
        <w:t>2.individuálna práca</w:t>
      </w:r>
    </w:p>
    <w:p w:rsidR="00BE322C" w:rsidRPr="001B1825" w:rsidRDefault="00BE322C" w:rsidP="00BE322C">
      <w:pPr>
        <w:ind w:left="360"/>
        <w:jc w:val="both"/>
        <w:rPr>
          <w:lang w:val="en-US"/>
        </w:rPr>
      </w:pPr>
      <w:r w:rsidRPr="001B1825">
        <w:rPr>
          <w:lang w:val="en-US"/>
        </w:rPr>
        <w:t>3. skupinová práca</w:t>
      </w:r>
    </w:p>
    <w:p w:rsidR="00BE322C" w:rsidRPr="001B1825" w:rsidRDefault="00BE322C" w:rsidP="00BE322C">
      <w:pPr>
        <w:ind w:left="360"/>
        <w:jc w:val="both"/>
        <w:rPr>
          <w:lang w:val="en-US"/>
        </w:rPr>
      </w:pPr>
      <w:r w:rsidRPr="001B1825">
        <w:rPr>
          <w:lang w:val="en-US"/>
        </w:rPr>
        <w:t>4. práca s knihou, odbornou literatúrou, textom</w:t>
      </w:r>
    </w:p>
    <w:p w:rsidR="00BE322C" w:rsidRPr="001B1825" w:rsidRDefault="00BE322C" w:rsidP="00BE322C">
      <w:pPr>
        <w:ind w:left="360"/>
        <w:jc w:val="both"/>
        <w:rPr>
          <w:lang w:val="en-US"/>
        </w:rPr>
      </w:pPr>
      <w:r w:rsidRPr="001B1825">
        <w:rPr>
          <w:lang w:val="en-US"/>
        </w:rPr>
        <w:t>5. exkurzia</w:t>
      </w:r>
    </w:p>
    <w:p w:rsidR="00BE322C" w:rsidRPr="001B1825" w:rsidRDefault="00BE322C" w:rsidP="00BE322C">
      <w:pPr>
        <w:ind w:left="360"/>
        <w:jc w:val="both"/>
        <w:rPr>
          <w:lang w:val="en-US"/>
        </w:rPr>
      </w:pPr>
      <w:r w:rsidRPr="001B1825">
        <w:rPr>
          <w:lang w:val="en-US"/>
        </w:rPr>
        <w:t>6. domáca práca</w:t>
      </w:r>
    </w:p>
    <w:p w:rsidR="00BE322C" w:rsidRPr="001B1825" w:rsidRDefault="00BE322C" w:rsidP="00BE322C">
      <w:pPr>
        <w:ind w:left="360"/>
        <w:jc w:val="both"/>
        <w:rPr>
          <w:lang w:val="en-US"/>
        </w:rPr>
      </w:pPr>
      <w:r w:rsidRPr="001B1825">
        <w:rPr>
          <w:lang w:val="en-US"/>
        </w:rPr>
        <w:t>7. vychádzka</w:t>
      </w:r>
    </w:p>
    <w:p w:rsidR="00BE322C" w:rsidRPr="001B1825" w:rsidRDefault="00BE322C" w:rsidP="00BE322C">
      <w:pPr>
        <w:ind w:left="360"/>
        <w:jc w:val="both"/>
        <w:rPr>
          <w:lang w:val="en-US"/>
        </w:rPr>
      </w:pPr>
      <w:r w:rsidRPr="001B1825">
        <w:rPr>
          <w:lang w:val="en-US"/>
        </w:rPr>
        <w:lastRenderedPageBreak/>
        <w:t>8. projekt</w:t>
      </w:r>
    </w:p>
    <w:p w:rsidR="00BE322C" w:rsidRPr="001B1825" w:rsidRDefault="00BE322C" w:rsidP="00BE322C">
      <w:pPr>
        <w:tabs>
          <w:tab w:val="left" w:pos="709"/>
        </w:tabs>
        <w:autoSpaceDE w:val="0"/>
        <w:autoSpaceDN w:val="0"/>
        <w:adjustRightInd w:val="0"/>
        <w:ind w:left="360"/>
        <w:jc w:val="both"/>
        <w:rPr>
          <w:lang w:val="en-US"/>
        </w:rPr>
      </w:pPr>
      <w:r w:rsidRPr="001B1825">
        <w:rPr>
          <w:lang w:val="en-US"/>
        </w:rPr>
        <w:t>9.beseda</w:t>
      </w:r>
    </w:p>
    <w:p w:rsidR="00BE322C" w:rsidRPr="001B1825" w:rsidRDefault="00BE322C" w:rsidP="00BE322C">
      <w:pPr>
        <w:tabs>
          <w:tab w:val="left" w:pos="709"/>
        </w:tabs>
        <w:jc w:val="both"/>
        <w:rPr>
          <w:lang w:val="en-US"/>
        </w:rPr>
      </w:pPr>
      <w:r w:rsidRPr="001B1825">
        <w:rPr>
          <w:lang w:val="en-US"/>
        </w:rPr>
        <w:t xml:space="preserve">     10. riešenie testu, príkladov</w:t>
      </w:r>
    </w:p>
    <w:p w:rsidR="00BE322C" w:rsidRPr="001B1825" w:rsidRDefault="00BE322C" w:rsidP="00BE322C">
      <w:pPr>
        <w:tabs>
          <w:tab w:val="left" w:pos="709"/>
        </w:tabs>
        <w:jc w:val="both"/>
        <w:rPr>
          <w:lang w:val="en-US"/>
        </w:rPr>
      </w:pPr>
      <w:r w:rsidRPr="001B1825">
        <w:rPr>
          <w:lang w:val="en-US"/>
        </w:rPr>
        <w:t xml:space="preserve">     11. demonštrácia a pozorovanie</w:t>
      </w:r>
    </w:p>
    <w:p w:rsidR="00BE322C" w:rsidRPr="001B1825" w:rsidRDefault="00BE322C" w:rsidP="00BE322C">
      <w:pPr>
        <w:tabs>
          <w:tab w:val="left" w:pos="709"/>
        </w:tabs>
        <w:jc w:val="both"/>
        <w:rPr>
          <w:lang w:val="en-US"/>
        </w:rPr>
      </w:pPr>
      <w:r w:rsidRPr="001B1825">
        <w:rPr>
          <w:lang w:val="en-US"/>
        </w:rPr>
        <w:t xml:space="preserve">     12.</w:t>
      </w:r>
      <w:r w:rsidR="001B1825">
        <w:rPr>
          <w:lang w:val="en-US"/>
        </w:rPr>
        <w:t xml:space="preserve"> </w:t>
      </w:r>
      <w:r w:rsidRPr="001B1825">
        <w:rPr>
          <w:lang w:val="en-US"/>
        </w:rPr>
        <w:t>laboratórne práce, domáce laboratórne práce</w:t>
      </w:r>
    </w:p>
    <w:p w:rsidR="00BE322C" w:rsidRPr="001B1825" w:rsidRDefault="001B1825" w:rsidP="00BE322C">
      <w:pPr>
        <w:tabs>
          <w:tab w:val="left" w:pos="709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13. referát ,opis</w:t>
      </w:r>
    </w:p>
    <w:p w:rsidR="00BE322C" w:rsidRPr="001B1825" w:rsidRDefault="00BE322C" w:rsidP="00BE322C">
      <w:pPr>
        <w:tabs>
          <w:tab w:val="left" w:pos="709"/>
        </w:tabs>
        <w:autoSpaceDE w:val="0"/>
        <w:autoSpaceDN w:val="0"/>
        <w:adjustRightInd w:val="0"/>
        <w:jc w:val="both"/>
        <w:rPr>
          <w:lang w:val="en-US"/>
        </w:rPr>
      </w:pPr>
      <w:r w:rsidRPr="001B1825">
        <w:rPr>
          <w:lang w:val="en-US"/>
        </w:rPr>
        <w:t xml:space="preserve">     14.počítačová prezentácia</w:t>
      </w:r>
    </w:p>
    <w:p w:rsidR="00BE322C" w:rsidRPr="001B1825" w:rsidRDefault="00BE322C" w:rsidP="00BE322C">
      <w:pPr>
        <w:tabs>
          <w:tab w:val="left" w:pos="709"/>
        </w:tabs>
        <w:autoSpaceDE w:val="0"/>
        <w:autoSpaceDN w:val="0"/>
        <w:adjustRightInd w:val="0"/>
        <w:jc w:val="both"/>
        <w:rPr>
          <w:lang w:val="en-US"/>
        </w:rPr>
      </w:pPr>
      <w:r w:rsidRPr="001B1825">
        <w:rPr>
          <w:lang w:val="en-US"/>
        </w:rPr>
        <w:t xml:space="preserve">     15. písomné a graficképráce</w:t>
      </w:r>
    </w:p>
    <w:p w:rsidR="00DB00BB" w:rsidRDefault="00BE322C" w:rsidP="001B1825">
      <w:pPr>
        <w:tabs>
          <w:tab w:val="left" w:pos="709"/>
        </w:tabs>
        <w:autoSpaceDE w:val="0"/>
        <w:autoSpaceDN w:val="0"/>
        <w:adjustRightInd w:val="0"/>
        <w:jc w:val="both"/>
        <w:rPr>
          <w:lang w:val="en-US"/>
        </w:rPr>
      </w:pPr>
      <w:r w:rsidRPr="001B1825">
        <w:rPr>
          <w:lang w:val="en-US"/>
        </w:rPr>
        <w:t xml:space="preserve">     16. dramatizácia</w:t>
      </w:r>
    </w:p>
    <w:p w:rsidR="001C29BD" w:rsidRPr="001C29BD" w:rsidRDefault="0064617B" w:rsidP="001C29BD">
      <w:pPr>
        <w:pStyle w:val="Odsekzoznamu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V</w:t>
      </w:r>
      <w:r w:rsidR="001C29BD" w:rsidRPr="001C29BD">
        <w:rPr>
          <w:b/>
          <w:u w:val="single"/>
        </w:rPr>
        <w:t>nútorný systém kontroly a</w:t>
      </w:r>
      <w:r w:rsidR="001C29BD">
        <w:rPr>
          <w:b/>
          <w:u w:val="single"/>
        </w:rPr>
        <w:t> </w:t>
      </w:r>
      <w:r w:rsidR="001C29BD" w:rsidRPr="001C29BD">
        <w:rPr>
          <w:b/>
          <w:u w:val="single"/>
        </w:rPr>
        <w:t>hodnotenia</w:t>
      </w:r>
    </w:p>
    <w:p w:rsidR="001C29BD" w:rsidRPr="00EB74F5" w:rsidRDefault="001C29BD" w:rsidP="001C29BD">
      <w:pPr>
        <w:autoSpaceDE w:val="0"/>
        <w:jc w:val="both"/>
      </w:pPr>
      <w:r w:rsidRPr="00EB74F5">
        <w:t>Vnútorný systém hodnotenia kvality zameriame na 3 oblasti:</w:t>
      </w:r>
    </w:p>
    <w:p w:rsidR="001C29BD" w:rsidRPr="00EB74F5" w:rsidRDefault="001C29BD" w:rsidP="001C29BD">
      <w:pPr>
        <w:autoSpaceDE w:val="0"/>
        <w:jc w:val="both"/>
      </w:pPr>
      <w:r w:rsidRPr="00EB74F5">
        <w:t>1. Hodnotenie žiakov</w:t>
      </w:r>
    </w:p>
    <w:p w:rsidR="001C29BD" w:rsidRPr="00EB74F5" w:rsidRDefault="001C29BD" w:rsidP="001C29BD">
      <w:pPr>
        <w:autoSpaceDE w:val="0"/>
        <w:jc w:val="both"/>
      </w:pPr>
      <w:r w:rsidRPr="00EB74F5">
        <w:t>2. Hodnotenie pedagogických zamestnancov</w:t>
      </w:r>
    </w:p>
    <w:p w:rsidR="001C29BD" w:rsidRDefault="001C29BD" w:rsidP="001C29BD">
      <w:pPr>
        <w:autoSpaceDE w:val="0"/>
        <w:jc w:val="both"/>
      </w:pPr>
      <w:r w:rsidRPr="00EB74F5">
        <w:t>3. Hodnotenie školy</w:t>
      </w:r>
    </w:p>
    <w:p w:rsidR="001C29BD" w:rsidRPr="0064617B" w:rsidRDefault="001C29BD" w:rsidP="001C29BD">
      <w:pPr>
        <w:pStyle w:val="Nadpis1"/>
        <w:tabs>
          <w:tab w:val="num" w:pos="0"/>
        </w:tabs>
        <w:suppressAutoHyphens/>
        <w:spacing w:before="0" w:beforeAutospacing="0" w:after="0" w:afterAutospacing="0"/>
        <w:ind w:left="431" w:hanging="431"/>
        <w:jc w:val="both"/>
        <w:rPr>
          <w:rFonts w:asciiTheme="minorHAnsi" w:eastAsiaTheme="minorHAnsi" w:hAnsiTheme="minorHAnsi" w:cstheme="minorBidi"/>
          <w:bCs w:val="0"/>
          <w:kern w:val="0"/>
          <w:sz w:val="22"/>
          <w:szCs w:val="22"/>
          <w:u w:val="single"/>
          <w:lang w:eastAsia="en-US"/>
        </w:rPr>
      </w:pPr>
      <w:r w:rsidRPr="0064617B">
        <w:rPr>
          <w:rFonts w:asciiTheme="minorHAnsi" w:eastAsiaTheme="minorHAnsi" w:hAnsiTheme="minorHAnsi" w:cstheme="minorBidi"/>
          <w:bCs w:val="0"/>
          <w:kern w:val="0"/>
          <w:sz w:val="22"/>
          <w:szCs w:val="22"/>
          <w:u w:val="single"/>
          <w:lang w:eastAsia="en-US"/>
        </w:rPr>
        <w:t>Materská škola</w:t>
      </w:r>
    </w:p>
    <w:p w:rsidR="001C29BD" w:rsidRPr="0064617B" w:rsidRDefault="001C29BD" w:rsidP="001C29BD">
      <w:pPr>
        <w:tabs>
          <w:tab w:val="left" w:pos="3060"/>
          <w:tab w:val="left" w:pos="7740"/>
        </w:tabs>
        <w:jc w:val="both"/>
      </w:pPr>
      <w:r w:rsidRPr="0064617B">
        <w:t xml:space="preserve">Hodnotenie detí sa bude realizovať prostredníctvom: </w:t>
      </w:r>
    </w:p>
    <w:p w:rsidR="001C29BD" w:rsidRPr="0064617B" w:rsidRDefault="001C29BD" w:rsidP="001C29BD">
      <w:pPr>
        <w:tabs>
          <w:tab w:val="left" w:pos="3060"/>
          <w:tab w:val="left" w:pos="7740"/>
        </w:tabs>
        <w:jc w:val="both"/>
      </w:pPr>
      <w:r w:rsidRPr="0064617B">
        <w:t>- pedagogickej diagnostiky,</w:t>
      </w:r>
      <w:r w:rsidR="0064617B">
        <w:t xml:space="preserve"> </w:t>
      </w:r>
      <w:r w:rsidRPr="0064617B">
        <w:t>zaznamenávame úroveň detských schopností, vedomostí a spôsobilosti ,</w:t>
      </w:r>
    </w:p>
    <w:p w:rsidR="001C29BD" w:rsidRPr="0064617B" w:rsidRDefault="001C29BD" w:rsidP="001C29BD">
      <w:pPr>
        <w:tabs>
          <w:tab w:val="left" w:pos="3060"/>
          <w:tab w:val="left" w:pos="7740"/>
        </w:tabs>
        <w:jc w:val="both"/>
      </w:pPr>
      <w:r w:rsidRPr="0064617B">
        <w:t>- spätnej väzby / ako dieťa zvládlo danú problematiku, v čom má nedostatky /,</w:t>
      </w:r>
    </w:p>
    <w:p w:rsidR="001C29BD" w:rsidRPr="0064617B" w:rsidRDefault="001C29BD" w:rsidP="001C29BD">
      <w:pPr>
        <w:tabs>
          <w:tab w:val="left" w:pos="3060"/>
          <w:tab w:val="left" w:pos="7740"/>
        </w:tabs>
        <w:jc w:val="both"/>
      </w:pPr>
      <w:r w:rsidRPr="0064617B">
        <w:lastRenderedPageBreak/>
        <w:t>- odborného poradenstva smerom k rodičom,</w:t>
      </w:r>
    </w:p>
    <w:p w:rsidR="001C29BD" w:rsidRPr="0064617B" w:rsidRDefault="001C29BD" w:rsidP="001C29BD">
      <w:pPr>
        <w:tabs>
          <w:tab w:val="left" w:pos="3060"/>
          <w:tab w:val="left" w:pos="7740"/>
        </w:tabs>
        <w:jc w:val="both"/>
      </w:pPr>
      <w:r w:rsidRPr="0064617B">
        <w:t>- prezentácie výtvorov detí pre rodičov,</w:t>
      </w:r>
    </w:p>
    <w:p w:rsidR="001C29BD" w:rsidRPr="0064617B" w:rsidRDefault="001C29BD" w:rsidP="001C29BD">
      <w:pPr>
        <w:tabs>
          <w:tab w:val="left" w:pos="3060"/>
          <w:tab w:val="left" w:pos="7740"/>
        </w:tabs>
        <w:jc w:val="both"/>
      </w:pPr>
      <w:r w:rsidRPr="0064617B">
        <w:t>- výzdoby tried prostredníctvom detí,</w:t>
      </w:r>
    </w:p>
    <w:p w:rsidR="001C29BD" w:rsidRPr="0064617B" w:rsidRDefault="001C29BD" w:rsidP="001C29BD">
      <w:pPr>
        <w:tabs>
          <w:tab w:val="left" w:pos="3060"/>
          <w:tab w:val="left" w:pos="7740"/>
        </w:tabs>
        <w:jc w:val="both"/>
      </w:pPr>
      <w:r w:rsidRPr="0064617B">
        <w:t>- kultúrno-spoločenský program detí pre rodičov a verejnosť,</w:t>
      </w:r>
    </w:p>
    <w:p w:rsidR="001C29BD" w:rsidRPr="0064617B" w:rsidRDefault="001C29BD" w:rsidP="001C29BD">
      <w:pPr>
        <w:tabs>
          <w:tab w:val="left" w:pos="3060"/>
          <w:tab w:val="left" w:pos="7740"/>
        </w:tabs>
        <w:jc w:val="both"/>
      </w:pPr>
      <w:r w:rsidRPr="0064617B">
        <w:t>- Dní otvorených dverí,</w:t>
      </w:r>
    </w:p>
    <w:p w:rsidR="001C29BD" w:rsidRDefault="001C29BD" w:rsidP="001C29BD">
      <w:pPr>
        <w:tabs>
          <w:tab w:val="left" w:pos="3060"/>
          <w:tab w:val="left" w:pos="7740"/>
        </w:tabs>
        <w:jc w:val="both"/>
      </w:pPr>
      <w:r w:rsidRPr="0064617B">
        <w:t>- hodnotiacich  správ</w:t>
      </w:r>
    </w:p>
    <w:p w:rsidR="001C29BD" w:rsidRPr="00EB74F5" w:rsidRDefault="001C29BD" w:rsidP="001C29BD">
      <w:pPr>
        <w:tabs>
          <w:tab w:val="left" w:pos="3060"/>
          <w:tab w:val="left" w:pos="7740"/>
        </w:tabs>
        <w:jc w:val="both"/>
      </w:pPr>
    </w:p>
    <w:p w:rsidR="001C29BD" w:rsidRPr="0064617B" w:rsidRDefault="001C29BD" w:rsidP="001C29BD">
      <w:pPr>
        <w:pStyle w:val="Zkladntext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eastAsia="en-US"/>
        </w:rPr>
      </w:pPr>
      <w:r w:rsidRPr="0064617B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eastAsia="en-US"/>
        </w:rPr>
        <w:t xml:space="preserve">Základná škola </w:t>
      </w:r>
    </w:p>
    <w:p w:rsidR="001C29BD" w:rsidRPr="0064617B" w:rsidRDefault="001C29BD" w:rsidP="001C29BD">
      <w:pPr>
        <w:pStyle w:val="Zarkazkladnhotextu"/>
        <w:spacing w:before="120" w:after="0"/>
        <w:ind w:left="0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617B">
        <w:rPr>
          <w:rFonts w:asciiTheme="minorHAnsi" w:eastAsiaTheme="minorHAnsi" w:hAnsiTheme="minorHAnsi" w:cstheme="minorBidi"/>
          <w:sz w:val="22"/>
          <w:szCs w:val="22"/>
          <w:lang w:eastAsia="en-US"/>
        </w:rPr>
        <w:t>Cieľom hodnotenia vzdelávacích výsledkov žiakov v škole je poskytnúť žiakovi a jeho rodičom spätnú väzbu o tom, ako žiak zvládol danú problematiku, v čom má nedostatky, kde má rezervy, aké sú jeho pokroky. Súčasťou hodnotenia je tiež povzbudenie do ďalšej práce.</w:t>
      </w:r>
    </w:p>
    <w:p w:rsidR="001C29BD" w:rsidRPr="00574949" w:rsidRDefault="001C29BD" w:rsidP="001C29BD">
      <w:pPr>
        <w:pStyle w:val="Zkladntext2"/>
        <w:spacing w:before="120" w:after="0"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4617B">
        <w:rPr>
          <w:rFonts w:asciiTheme="minorHAnsi" w:eastAsiaTheme="minorHAnsi" w:hAnsiTheme="minorHAnsi" w:cstheme="minorBidi"/>
          <w:sz w:val="22"/>
          <w:szCs w:val="22"/>
          <w:lang w:eastAsia="en-US"/>
        </w:rPr>
        <w:t>Pri hodnotení a klasifikácii výsledko</w:t>
      </w:r>
      <w:r w:rsidRPr="00574949">
        <w:rPr>
          <w:rFonts w:asciiTheme="minorHAnsi" w:eastAsia="Calibri" w:hAnsiTheme="minorHAnsi"/>
          <w:sz w:val="22"/>
          <w:szCs w:val="22"/>
          <w:lang w:eastAsia="en-US"/>
        </w:rPr>
        <w:t xml:space="preserve">v žiakov budeme vychádzať z metodických pokynov </w:t>
      </w:r>
      <w:r w:rsidRPr="00574949">
        <w:rPr>
          <w:rFonts w:asciiTheme="minorHAnsi" w:hAnsiTheme="minorHAnsi"/>
          <w:sz w:val="22"/>
          <w:szCs w:val="22"/>
        </w:rPr>
        <w:t>č. 22/2011 na hodnotenie žiakov základnej školy</w:t>
      </w:r>
      <w:r w:rsidRPr="00574949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Pr="00574949">
        <w:rPr>
          <w:rFonts w:asciiTheme="minorHAnsi" w:hAnsiTheme="minorHAnsi"/>
          <w:sz w:val="22"/>
          <w:szCs w:val="22"/>
        </w:rPr>
        <w:t>Pri hodnotení učebných výsledkov ž</w:t>
      </w:r>
      <w:r w:rsidRPr="00574949">
        <w:rPr>
          <w:rFonts w:asciiTheme="minorHAnsi" w:hAnsiTheme="minorHAnsi"/>
          <w:bCs/>
          <w:sz w:val="22"/>
          <w:szCs w:val="22"/>
        </w:rPr>
        <w:t xml:space="preserve">iakov </w:t>
      </w:r>
      <w:r w:rsidRPr="00574949">
        <w:rPr>
          <w:rFonts w:asciiTheme="minorHAnsi" w:hAnsiTheme="minorHAnsi"/>
          <w:sz w:val="22"/>
          <w:szCs w:val="22"/>
        </w:rPr>
        <w:t>so špeciálnymi výchovno-vzdelávacími potrebami sa bude brať do úvahy možný vplyv zdravotného znevýhodnenia žiaka na jeho školský výkon.</w:t>
      </w:r>
    </w:p>
    <w:p w:rsidR="001C29BD" w:rsidRPr="00574949" w:rsidRDefault="001C29BD" w:rsidP="001C29BD">
      <w:pPr>
        <w:pStyle w:val="Zkladntext2"/>
        <w:spacing w:before="120" w:after="0"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574949">
        <w:rPr>
          <w:rFonts w:asciiTheme="minorHAnsi" w:hAnsiTheme="minorHAnsi"/>
          <w:sz w:val="22"/>
          <w:szCs w:val="22"/>
        </w:rPr>
        <w:t>Budeme odlišovať hodnotenie spôsobilostí a  vedomostí od hodnotenia správania.</w:t>
      </w:r>
    </w:p>
    <w:p w:rsidR="001C29BD" w:rsidRDefault="001C29BD" w:rsidP="001C29BD">
      <w:pPr>
        <w:pStyle w:val="Zkladntex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74949">
        <w:rPr>
          <w:rFonts w:asciiTheme="minorHAnsi" w:hAnsiTheme="minorHAnsi" w:cs="Times New Roman"/>
          <w:color w:val="auto"/>
          <w:sz w:val="22"/>
          <w:szCs w:val="22"/>
        </w:rPr>
        <w:t>Zohľadňovať budeme okrem predpísaných písomných prác a ústnych odpovedí aj:</w:t>
      </w:r>
    </w:p>
    <w:p w:rsidR="00574949" w:rsidRPr="00574949" w:rsidRDefault="00574949" w:rsidP="001C29BD">
      <w:pPr>
        <w:pStyle w:val="Zkladntex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1C29BD" w:rsidRPr="00574949" w:rsidRDefault="001C29BD" w:rsidP="001C29BD">
      <w:pPr>
        <w:tabs>
          <w:tab w:val="left" w:pos="3060"/>
          <w:tab w:val="left" w:pos="7740"/>
        </w:tabs>
        <w:jc w:val="both"/>
      </w:pPr>
      <w:r w:rsidRPr="00574949">
        <w:t>- prezentáciu</w:t>
      </w:r>
      <w:r w:rsidR="00574949">
        <w:t xml:space="preserve"> projektovej činnosti žiakov</w:t>
      </w:r>
      <w:r w:rsidRPr="00574949">
        <w:t>,</w:t>
      </w:r>
    </w:p>
    <w:p w:rsidR="001C29BD" w:rsidRPr="00574949" w:rsidRDefault="001C29BD" w:rsidP="001C29BD">
      <w:pPr>
        <w:tabs>
          <w:tab w:val="left" w:pos="3060"/>
          <w:tab w:val="left" w:pos="7740"/>
        </w:tabs>
        <w:jc w:val="both"/>
      </w:pPr>
      <w:r w:rsidRPr="00574949">
        <w:t>- realizáciu projektov</w:t>
      </w:r>
      <w:r w:rsidR="00574949">
        <w:t>,</w:t>
      </w:r>
    </w:p>
    <w:p w:rsidR="001C29BD" w:rsidRPr="00574949" w:rsidRDefault="001C29BD" w:rsidP="001C29BD">
      <w:pPr>
        <w:tabs>
          <w:tab w:val="left" w:pos="3060"/>
          <w:tab w:val="left" w:pos="7740"/>
        </w:tabs>
        <w:jc w:val="both"/>
      </w:pPr>
      <w:r w:rsidRPr="00574949">
        <w:t>- výsledky v</w:t>
      </w:r>
      <w:r w:rsidR="00574949">
        <w:t> </w:t>
      </w:r>
      <w:r w:rsidRPr="00574949">
        <w:t>súťažiach</w:t>
      </w:r>
      <w:r w:rsidR="00574949">
        <w:t>,</w:t>
      </w:r>
    </w:p>
    <w:p w:rsidR="001C29BD" w:rsidRDefault="001C29BD" w:rsidP="001C29BD">
      <w:pPr>
        <w:tabs>
          <w:tab w:val="left" w:pos="3060"/>
          <w:tab w:val="left" w:pos="7740"/>
        </w:tabs>
        <w:jc w:val="both"/>
      </w:pPr>
      <w:r w:rsidRPr="00574949">
        <w:t>-domácu prípravu na vyučovanie</w:t>
      </w:r>
      <w:r w:rsidR="00574949">
        <w:t>,</w:t>
      </w:r>
    </w:p>
    <w:p w:rsidR="001C29BD" w:rsidRPr="00EB74F5" w:rsidRDefault="00574949" w:rsidP="009C4D6B">
      <w:pPr>
        <w:tabs>
          <w:tab w:val="left" w:pos="3060"/>
          <w:tab w:val="left" w:pos="7740"/>
        </w:tabs>
        <w:jc w:val="both"/>
        <w:rPr>
          <w:b/>
          <w:bCs/>
          <w:u w:val="single"/>
        </w:rPr>
      </w:pPr>
      <w:r>
        <w:t>-aktivitu žiaka</w:t>
      </w:r>
    </w:p>
    <w:p w:rsidR="001C29BD" w:rsidRDefault="001C29BD" w:rsidP="001C29BD">
      <w:pPr>
        <w:autoSpaceDE w:val="0"/>
        <w:jc w:val="both"/>
        <w:rPr>
          <w:b/>
          <w:bCs/>
          <w:u w:val="single"/>
        </w:rPr>
      </w:pPr>
      <w:r w:rsidRPr="00EB74F5">
        <w:rPr>
          <w:b/>
          <w:bCs/>
          <w:u w:val="single"/>
        </w:rPr>
        <w:lastRenderedPageBreak/>
        <w:t>3.2. Vnútorný systém kontroly a hodnotenia zamestnancov</w:t>
      </w:r>
    </w:p>
    <w:p w:rsidR="001C29BD" w:rsidRPr="00574949" w:rsidRDefault="001C29BD" w:rsidP="001C29BD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574949">
        <w:rPr>
          <w:rFonts w:asciiTheme="minorHAnsi" w:hAnsiTheme="minorHAnsi" w:cs="Times New Roman"/>
          <w:sz w:val="22"/>
          <w:szCs w:val="22"/>
        </w:rPr>
        <w:t xml:space="preserve">Plán kontroly  vychádza zo Zákona 10/1996 Z.z.  o kontrole v štátnej správe v znení zákona  NR SR 245/2008 Z.z. o výchove a vzdelávania /školský zákon/z 22.5.2008, vyhlášky  </w:t>
      </w:r>
      <w:r w:rsidRPr="00574949">
        <w:rPr>
          <w:rStyle w:val="Predvolenpsmoodseku1"/>
          <w:rFonts w:asciiTheme="minorHAnsi" w:hAnsiTheme="minorHAnsi" w:cs="Times New Roman"/>
          <w:sz w:val="22"/>
          <w:szCs w:val="22"/>
        </w:rPr>
        <w:t>224/2011 o základnej škole , je súčasťou  plánu práce školy .</w:t>
      </w:r>
    </w:p>
    <w:p w:rsidR="001C29BD" w:rsidRPr="00574949" w:rsidRDefault="001C29BD" w:rsidP="001C29BD">
      <w:pPr>
        <w:spacing w:before="120"/>
        <w:ind w:firstLine="708"/>
        <w:jc w:val="both"/>
      </w:pPr>
      <w:r w:rsidRPr="00574949">
        <w:t>Hodnotenie zamestnancov sa bude zakladať na pracovnom audite, ktorí pedagogickí zamestnanci absolvujú raz, podľa potreby aj dvakrát ročne. Pre audit sú vypracované podklady, ktoré budú vždy v období september</w:t>
      </w:r>
      <w:r w:rsidR="00574949">
        <w:t xml:space="preserve"> </w:t>
      </w:r>
      <w:r w:rsidRPr="00574949">
        <w:t>-</w:t>
      </w:r>
      <w:r w:rsidR="00574949">
        <w:t xml:space="preserve"> </w:t>
      </w:r>
      <w:r w:rsidRPr="00574949">
        <w:t xml:space="preserve">október revidované a aktualizované. Audit odovzdajú zamestnanci svojmu priamemu nadriadenému v termíne, ktorý na to určí, spravidla ku koncu školského roka, resp. ku koncu kalendárneho roka. Následne priame nadriadené vykonajú pracovný pohovor a spracujú zápis. Riaditeľka školy sa podľa potreby zúčastní všetkých, alebo vybraných pracovných hodnotiacich pohovorov. Významnou súčasťou auditu budú : </w:t>
      </w:r>
    </w:p>
    <w:p w:rsidR="001C29BD" w:rsidRDefault="001C29BD" w:rsidP="001C29BD">
      <w:pPr>
        <w:numPr>
          <w:ilvl w:val="0"/>
          <w:numId w:val="10"/>
        </w:numPr>
        <w:spacing w:before="120" w:after="0" w:line="240" w:lineRule="auto"/>
        <w:jc w:val="both"/>
      </w:pPr>
      <w:r w:rsidRPr="00574949">
        <w:t>Pozorovania vedenia školy a hospitačná činnosť, otvorené hodiny</w:t>
      </w:r>
    </w:p>
    <w:p w:rsidR="001C29BD" w:rsidRPr="00574949" w:rsidRDefault="001C29BD" w:rsidP="001C29BD">
      <w:pPr>
        <w:numPr>
          <w:ilvl w:val="0"/>
          <w:numId w:val="10"/>
        </w:numPr>
        <w:spacing w:before="120" w:after="0" w:line="240" w:lineRule="auto"/>
        <w:jc w:val="both"/>
      </w:pPr>
      <w:r w:rsidRPr="00574949">
        <w:t>Rozhovor s priamymi nadriadenými</w:t>
      </w:r>
    </w:p>
    <w:p w:rsidR="001C29BD" w:rsidRPr="00574949" w:rsidRDefault="001C29BD" w:rsidP="001C29BD">
      <w:pPr>
        <w:pStyle w:val="Zoznamsodrkami"/>
        <w:numPr>
          <w:ilvl w:val="0"/>
          <w:numId w:val="10"/>
        </w:numPr>
        <w:rPr>
          <w:rFonts w:asciiTheme="minorHAnsi" w:hAnsiTheme="minorHAnsi"/>
          <w:i w:val="0"/>
          <w:iCs w:val="0"/>
          <w:sz w:val="22"/>
          <w:szCs w:val="22"/>
        </w:rPr>
      </w:pPr>
      <w:r w:rsidRPr="00574949">
        <w:rPr>
          <w:rFonts w:asciiTheme="minorHAnsi" w:hAnsiTheme="minorHAnsi"/>
          <w:i w:val="0"/>
          <w:iCs w:val="0"/>
          <w:sz w:val="22"/>
          <w:szCs w:val="22"/>
        </w:rPr>
        <w:t>Výsledky žiakov, ktorých učiteľ vyučuje (prospech, žiacke súťaže, testy úspešnosť prijatia žiakov na vyšší stupeň školy, náročnosť práce v triede a pod.)</w:t>
      </w:r>
    </w:p>
    <w:p w:rsidR="001C29BD" w:rsidRPr="00574949" w:rsidRDefault="001C29BD" w:rsidP="001C29BD">
      <w:pPr>
        <w:pStyle w:val="Zoznamsodrkami"/>
        <w:numPr>
          <w:ilvl w:val="0"/>
          <w:numId w:val="10"/>
        </w:numPr>
        <w:rPr>
          <w:rFonts w:asciiTheme="minorHAnsi" w:hAnsiTheme="minorHAnsi"/>
          <w:i w:val="0"/>
          <w:iCs w:val="0"/>
          <w:sz w:val="22"/>
          <w:szCs w:val="22"/>
        </w:rPr>
      </w:pPr>
      <w:r w:rsidRPr="00574949">
        <w:rPr>
          <w:rFonts w:asciiTheme="minorHAnsi" w:hAnsiTheme="minorHAnsi"/>
          <w:i w:val="0"/>
          <w:iCs w:val="0"/>
          <w:sz w:val="22"/>
          <w:szCs w:val="22"/>
        </w:rPr>
        <w:t>Hodnotenie výsledkov pedagogických zamestnancov v oblasti ďalšieho vzdelávania, tvorby učebných pomôcok, mimoškolskej činnosti realizácii projektov a pod.</w:t>
      </w:r>
    </w:p>
    <w:p w:rsidR="001C29BD" w:rsidRPr="00574949" w:rsidRDefault="001C29BD" w:rsidP="001C29BD">
      <w:pPr>
        <w:pStyle w:val="Zoznamsodrkami"/>
        <w:numPr>
          <w:ilvl w:val="0"/>
          <w:numId w:val="10"/>
        </w:numPr>
        <w:rPr>
          <w:rFonts w:asciiTheme="minorHAnsi" w:hAnsiTheme="minorHAnsi"/>
          <w:i w:val="0"/>
          <w:iCs w:val="0"/>
          <w:sz w:val="22"/>
          <w:szCs w:val="22"/>
        </w:rPr>
      </w:pPr>
      <w:r w:rsidRPr="00574949">
        <w:rPr>
          <w:rFonts w:asciiTheme="minorHAnsi" w:hAnsiTheme="minorHAnsi"/>
          <w:i w:val="0"/>
          <w:iCs w:val="0"/>
          <w:sz w:val="22"/>
          <w:szCs w:val="22"/>
        </w:rPr>
        <w:t>Vzájomné hodnotenie učiteľov (čo si vyžaduje aj vzájomné hospitácie a „otvorené hodiny“)</w:t>
      </w:r>
    </w:p>
    <w:p w:rsidR="001C29BD" w:rsidRPr="00574949" w:rsidRDefault="001C29BD" w:rsidP="001C29BD">
      <w:pPr>
        <w:pStyle w:val="Zoznamsodrkami"/>
        <w:numPr>
          <w:ilvl w:val="0"/>
          <w:numId w:val="10"/>
        </w:numPr>
        <w:rPr>
          <w:rFonts w:asciiTheme="minorHAnsi" w:hAnsiTheme="minorHAnsi"/>
          <w:i w:val="0"/>
          <w:iCs w:val="0"/>
          <w:sz w:val="22"/>
          <w:szCs w:val="22"/>
        </w:rPr>
      </w:pPr>
      <w:r w:rsidRPr="00574949">
        <w:rPr>
          <w:rFonts w:asciiTheme="minorHAnsi" w:hAnsiTheme="minorHAnsi"/>
          <w:i w:val="0"/>
          <w:iCs w:val="0"/>
          <w:sz w:val="22"/>
          <w:szCs w:val="22"/>
        </w:rPr>
        <w:t xml:space="preserve">Včasná dochádzka, odovzdávanie termínovaných úloh v stanovenom časovom limite, úroveň pedagogickej dokumentácie </w:t>
      </w:r>
    </w:p>
    <w:p w:rsidR="001C29BD" w:rsidRPr="00574949" w:rsidRDefault="001C29BD" w:rsidP="001C29BD">
      <w:pPr>
        <w:jc w:val="both"/>
        <w:rPr>
          <w:i/>
          <w:iCs/>
          <w:color w:val="FF0000"/>
        </w:rPr>
      </w:pPr>
    </w:p>
    <w:p w:rsidR="001C29BD" w:rsidRDefault="001C29BD" w:rsidP="001C29BD">
      <w:pPr>
        <w:autoSpaceDE w:val="0"/>
        <w:jc w:val="both"/>
        <w:rPr>
          <w:b/>
          <w:u w:val="single"/>
        </w:rPr>
      </w:pPr>
      <w:r w:rsidRPr="00574949">
        <w:rPr>
          <w:b/>
          <w:u w:val="single"/>
        </w:rPr>
        <w:t>3.3. Požiadavky na kontinuálne vzdelávanie pedagogických zamestnancov</w:t>
      </w:r>
    </w:p>
    <w:p w:rsidR="001C29BD" w:rsidRPr="00574949" w:rsidRDefault="001C29BD" w:rsidP="001C29BD">
      <w:pPr>
        <w:autoSpaceDE w:val="0"/>
        <w:jc w:val="both"/>
      </w:pPr>
      <w:r w:rsidRPr="00574949">
        <w:t>Každoročne je vypracovaný  Plán kontinuálneho vzdelávania pedagogických zamestnancov a každý pedagogický zamestnanec bude mať vypracovaný Osobný plán profesijného rastu.</w:t>
      </w:r>
    </w:p>
    <w:p w:rsidR="001C29BD" w:rsidRPr="00574949" w:rsidRDefault="001C29BD" w:rsidP="001C29BD">
      <w:pPr>
        <w:tabs>
          <w:tab w:val="left" w:pos="3060"/>
          <w:tab w:val="left" w:pos="7740"/>
        </w:tabs>
        <w:jc w:val="both"/>
      </w:pPr>
      <w:r w:rsidRPr="00574949">
        <w:t xml:space="preserve">Ďalšie vzdelávanie tvorí súčasť celoživotného vzdelávania a uskutočňovať sa bude: </w:t>
      </w:r>
    </w:p>
    <w:p w:rsidR="001C29BD" w:rsidRPr="00574949" w:rsidRDefault="001C29BD" w:rsidP="001C29BD">
      <w:pPr>
        <w:tabs>
          <w:tab w:val="left" w:pos="3060"/>
          <w:tab w:val="left" w:pos="7740"/>
        </w:tabs>
        <w:jc w:val="both"/>
      </w:pPr>
      <w:r w:rsidRPr="00574949">
        <w:t>- pravidelným samoštúdiom odbornej pedagogickej literatúry,</w:t>
      </w:r>
    </w:p>
    <w:p w:rsidR="001C29BD" w:rsidRPr="00574949" w:rsidRDefault="001C29BD" w:rsidP="001C29BD">
      <w:pPr>
        <w:tabs>
          <w:tab w:val="left" w:pos="3060"/>
          <w:tab w:val="left" w:pos="7740"/>
        </w:tabs>
        <w:jc w:val="both"/>
      </w:pPr>
      <w:r w:rsidRPr="00574949">
        <w:t>-prípravou a uskutočnením otvorených hodín podľa pokynov nadriadených</w:t>
      </w:r>
    </w:p>
    <w:p w:rsidR="001C29BD" w:rsidRPr="00574949" w:rsidRDefault="001C29BD" w:rsidP="001C29BD">
      <w:pPr>
        <w:tabs>
          <w:tab w:val="left" w:pos="3060"/>
          <w:tab w:val="left" w:pos="7740"/>
        </w:tabs>
        <w:jc w:val="both"/>
      </w:pPr>
      <w:r w:rsidRPr="00574949">
        <w:t xml:space="preserve">-  účasťou na aktuálnych školeniach, kurzoch, seminároch </w:t>
      </w:r>
      <w:r w:rsidRPr="00574949">
        <w:rPr>
          <w:color w:val="000000"/>
          <w:lang w:eastAsia="sk-SK"/>
        </w:rPr>
        <w:t>organizované</w:t>
      </w:r>
      <w:r w:rsidRPr="00574949">
        <w:t xml:space="preserve"> MPC</w:t>
      </w:r>
      <w:r w:rsidR="00574949">
        <w:t xml:space="preserve"> </w:t>
      </w:r>
      <w:r w:rsidRPr="00574949">
        <w:t>-</w:t>
      </w:r>
      <w:r w:rsidR="00574949">
        <w:t xml:space="preserve"> </w:t>
      </w:r>
      <w:r w:rsidRPr="00574949">
        <w:t>Bratislava , CPPPaP, resp. vlastných  školských</w:t>
      </w:r>
    </w:p>
    <w:p w:rsidR="001C29BD" w:rsidRPr="00574949" w:rsidRDefault="001C29BD" w:rsidP="001C29BD">
      <w:pPr>
        <w:tabs>
          <w:tab w:val="left" w:pos="3060"/>
          <w:tab w:val="left" w:pos="7740"/>
        </w:tabs>
        <w:jc w:val="both"/>
      </w:pPr>
      <w:r w:rsidRPr="00574949">
        <w:t>- rozširujúcim štúdiom,</w:t>
      </w:r>
    </w:p>
    <w:p w:rsidR="001C29BD" w:rsidRPr="00574949" w:rsidRDefault="001C29BD" w:rsidP="001C29BD">
      <w:pPr>
        <w:autoSpaceDE w:val="0"/>
        <w:jc w:val="both"/>
      </w:pPr>
      <w:r w:rsidRPr="00574949">
        <w:lastRenderedPageBreak/>
        <w:t>- prostredníctvom sledovania relevantných  internetových stránok a učiteľských platforiem</w:t>
      </w:r>
    </w:p>
    <w:p w:rsidR="001C29BD" w:rsidRPr="00EB74F5" w:rsidRDefault="001C29BD" w:rsidP="001C29BD">
      <w:pPr>
        <w:autoSpaceDE w:val="0"/>
        <w:jc w:val="both"/>
        <w:rPr>
          <w:b/>
          <w:bCs/>
          <w:u w:val="single"/>
        </w:rPr>
      </w:pPr>
    </w:p>
    <w:p w:rsidR="001C29BD" w:rsidRDefault="001C29BD" w:rsidP="001C29BD">
      <w:pPr>
        <w:autoSpaceDE w:val="0"/>
        <w:jc w:val="both"/>
        <w:rPr>
          <w:b/>
          <w:bCs/>
          <w:u w:val="single"/>
        </w:rPr>
      </w:pPr>
      <w:r w:rsidRPr="00EB74F5">
        <w:rPr>
          <w:b/>
          <w:bCs/>
          <w:u w:val="single"/>
        </w:rPr>
        <w:t>3.4. Hodnotenie školy</w:t>
      </w:r>
    </w:p>
    <w:p w:rsidR="001C29BD" w:rsidRDefault="001C29BD" w:rsidP="001C29BD">
      <w:pPr>
        <w:jc w:val="both"/>
      </w:pPr>
      <w:r w:rsidRPr="00EB74F5">
        <w:t>Dôraz je kladený na:</w:t>
      </w:r>
    </w:p>
    <w:p w:rsidR="001C29BD" w:rsidRPr="00EB74F5" w:rsidRDefault="001C29BD" w:rsidP="001C29BD">
      <w:pPr>
        <w:numPr>
          <w:ilvl w:val="0"/>
          <w:numId w:val="11"/>
        </w:numPr>
        <w:spacing w:after="0" w:line="240" w:lineRule="auto"/>
        <w:jc w:val="both"/>
      </w:pPr>
      <w:r w:rsidRPr="00EB74F5">
        <w:t>konštatovanie úrovne stavu,</w:t>
      </w:r>
    </w:p>
    <w:p w:rsidR="001C29BD" w:rsidRPr="00EB74F5" w:rsidRDefault="001C29BD" w:rsidP="001C29BD">
      <w:pPr>
        <w:ind w:firstLine="360"/>
        <w:jc w:val="both"/>
      </w:pPr>
      <w:r w:rsidRPr="00EB74F5">
        <w:t>-     zisťovanie súvislostí a okolností, ktoré výsledný stav ovplyvňujú.</w:t>
      </w:r>
    </w:p>
    <w:p w:rsidR="001C29BD" w:rsidRPr="00574949" w:rsidRDefault="001C29BD" w:rsidP="001C29BD">
      <w:pPr>
        <w:jc w:val="both"/>
        <w:rPr>
          <w:b/>
        </w:rPr>
      </w:pPr>
      <w:r w:rsidRPr="00574949">
        <w:rPr>
          <w:b/>
        </w:rPr>
        <w:t xml:space="preserve">Vlastné hodnotenie školy je zamerané na: </w:t>
      </w:r>
    </w:p>
    <w:p w:rsidR="001C29BD" w:rsidRPr="00EB74F5" w:rsidRDefault="001C29BD" w:rsidP="001C29BD">
      <w:pPr>
        <w:numPr>
          <w:ilvl w:val="0"/>
          <w:numId w:val="12"/>
        </w:numPr>
        <w:spacing w:after="0" w:line="240" w:lineRule="auto"/>
        <w:jc w:val="both"/>
      </w:pPr>
      <w:r w:rsidRPr="00EB74F5">
        <w:t>Ciele, ktoré si škola stanovila, najmä v  ich reálnosť a stupeň dôležitosti</w:t>
      </w:r>
    </w:p>
    <w:p w:rsidR="001C29BD" w:rsidRPr="00EB74F5" w:rsidRDefault="001C29BD" w:rsidP="001C29BD">
      <w:pPr>
        <w:numPr>
          <w:ilvl w:val="0"/>
          <w:numId w:val="12"/>
        </w:numPr>
        <w:spacing w:after="0" w:line="240" w:lineRule="auto"/>
        <w:jc w:val="both"/>
      </w:pPr>
      <w:r w:rsidRPr="00EB74F5">
        <w:t xml:space="preserve">Posúdenie toho, ako škola spĺňa ciele, ktoré sú v Štátnom vzdelávacom programe </w:t>
      </w:r>
    </w:p>
    <w:p w:rsidR="001C29BD" w:rsidRPr="00EB74F5" w:rsidRDefault="001C29BD" w:rsidP="001C29BD">
      <w:pPr>
        <w:numPr>
          <w:ilvl w:val="0"/>
          <w:numId w:val="12"/>
        </w:numPr>
        <w:spacing w:after="0" w:line="240" w:lineRule="auto"/>
        <w:jc w:val="both"/>
      </w:pPr>
      <w:r w:rsidRPr="00EB74F5">
        <w:t>Oblasti, v ktorých škola dosahuje dobré výsledky, oblasti, v ktorých škola dosahuje slabšie výsledky, vrátane návrhov a opatrení.</w:t>
      </w:r>
    </w:p>
    <w:p w:rsidR="002945FB" w:rsidRDefault="001C29BD" w:rsidP="001C29BD">
      <w:pPr>
        <w:ind w:firstLine="360"/>
        <w:jc w:val="both"/>
        <w:rPr>
          <w:bCs/>
        </w:rPr>
      </w:pPr>
      <w:r w:rsidRPr="00EB74F5">
        <w:t>Za týmto účelom bude vypracovaná správa o výchovno – vzdelávacej činnosti. Nástroje na zisťovanie úrovne stavu školy sú:</w:t>
      </w:r>
      <w:r w:rsidRPr="00EB74F5">
        <w:rPr>
          <w:bCs/>
        </w:rPr>
        <w:t xml:space="preserve"> </w:t>
      </w:r>
    </w:p>
    <w:p w:rsidR="001C29BD" w:rsidRDefault="001C29BD" w:rsidP="002945FB">
      <w:pPr>
        <w:jc w:val="both"/>
      </w:pPr>
      <w:r w:rsidRPr="002945FB">
        <w:rPr>
          <w:bCs/>
        </w:rPr>
        <w:t>Analýza úspešnosti žiakov na súťažiach, olympiádach a SWOT analýza, postrehy zamestnancov, rodičov, detí a žiakov, sťažnosti a podnety .Budeme monitorovať</w:t>
      </w:r>
      <w:r w:rsidRPr="002945FB">
        <w:t xml:space="preserve"> prostredie – klímu školy, priebeh vzdelávania – vyučovací proces - metódy a formy vyučovania ,úroveň podpory žiakov so špeciálnymi výchovno-vzdelávacími potrebami, výsledky vzdelávania , riadenie školy a úroveň výsledkov práce školy</w:t>
      </w:r>
      <w:r w:rsidR="00D90496">
        <w:t>.</w:t>
      </w:r>
    </w:p>
    <w:p w:rsidR="009C4D6B" w:rsidRDefault="009C4D6B" w:rsidP="00D90496">
      <w:pPr>
        <w:jc w:val="both"/>
        <w:rPr>
          <w:rFonts w:cs="Times New Roman"/>
          <w:u w:val="single"/>
        </w:rPr>
      </w:pPr>
    </w:p>
    <w:p w:rsidR="009C4D6B" w:rsidRDefault="009C4D6B" w:rsidP="00D90496">
      <w:pPr>
        <w:jc w:val="both"/>
        <w:rPr>
          <w:rFonts w:cs="Times New Roman"/>
          <w:u w:val="single"/>
        </w:rPr>
      </w:pPr>
    </w:p>
    <w:p w:rsidR="00D90496" w:rsidRPr="00D90496" w:rsidRDefault="00D90496" w:rsidP="00D90496">
      <w:pPr>
        <w:jc w:val="both"/>
        <w:rPr>
          <w:rFonts w:cs="Times New Roman"/>
          <w:u w:val="single"/>
        </w:rPr>
      </w:pPr>
      <w:r w:rsidRPr="00D90496">
        <w:rPr>
          <w:rFonts w:cs="Times New Roman"/>
          <w:u w:val="single"/>
        </w:rPr>
        <w:t>SWOT analýza</w:t>
      </w:r>
    </w:p>
    <w:p w:rsidR="00D90496" w:rsidRPr="00D90496" w:rsidRDefault="00D90496" w:rsidP="00D90496">
      <w:pPr>
        <w:pStyle w:val="Bezriadkovania"/>
        <w:jc w:val="both"/>
        <w:rPr>
          <w:rFonts w:asciiTheme="minorHAnsi" w:hAnsiTheme="minorHAnsi"/>
          <w:b/>
        </w:rPr>
      </w:pPr>
      <w:r w:rsidRPr="00D90496">
        <w:rPr>
          <w:rFonts w:asciiTheme="minorHAnsi" w:hAnsiTheme="minorHAnsi"/>
          <w:b/>
        </w:rPr>
        <w:t>Silné stránky školy:</w:t>
      </w:r>
    </w:p>
    <w:p w:rsidR="00D90496" w:rsidRPr="00D90496" w:rsidRDefault="00D90496" w:rsidP="00D90496">
      <w:pPr>
        <w:pStyle w:val="Bezriadkovania"/>
        <w:jc w:val="both"/>
        <w:rPr>
          <w:rFonts w:asciiTheme="minorHAnsi" w:hAnsiTheme="minorHAnsi"/>
          <w:b/>
        </w:rPr>
      </w:pPr>
    </w:p>
    <w:p w:rsidR="00D90496" w:rsidRPr="00D90496" w:rsidRDefault="00D90496" w:rsidP="00D90496">
      <w:pPr>
        <w:pStyle w:val="Odsekzoznamu"/>
        <w:numPr>
          <w:ilvl w:val="0"/>
          <w:numId w:val="13"/>
        </w:numPr>
        <w:jc w:val="both"/>
        <w:rPr>
          <w:rFonts w:cs="Times New Roman"/>
        </w:rPr>
      </w:pPr>
      <w:r w:rsidRPr="00D90496">
        <w:rPr>
          <w:rFonts w:cs="Times New Roman"/>
        </w:rPr>
        <w:t>podpora zriaďovateľa školy vo všetkých oblastiach rozvoja školy,</w:t>
      </w:r>
    </w:p>
    <w:p w:rsidR="00D90496" w:rsidRPr="00D90496" w:rsidRDefault="00D90496" w:rsidP="00D90496">
      <w:pPr>
        <w:pStyle w:val="Odsekzoznamu"/>
        <w:numPr>
          <w:ilvl w:val="0"/>
          <w:numId w:val="13"/>
        </w:numPr>
        <w:jc w:val="both"/>
        <w:rPr>
          <w:rFonts w:cs="Times New Roman"/>
        </w:rPr>
      </w:pPr>
      <w:r w:rsidRPr="00D90496">
        <w:rPr>
          <w:rFonts w:cs="Times New Roman"/>
        </w:rPr>
        <w:t>kvalitný výchovno – vzdelávací proces,</w:t>
      </w:r>
    </w:p>
    <w:p w:rsidR="00D90496" w:rsidRPr="00D90496" w:rsidRDefault="00D90496" w:rsidP="00D90496">
      <w:pPr>
        <w:pStyle w:val="Odsekzoznamu"/>
        <w:numPr>
          <w:ilvl w:val="0"/>
          <w:numId w:val="13"/>
        </w:numPr>
        <w:jc w:val="both"/>
        <w:rPr>
          <w:rFonts w:cs="Times New Roman"/>
        </w:rPr>
      </w:pPr>
      <w:r w:rsidRPr="00D90496">
        <w:rPr>
          <w:rFonts w:cs="Times New Roman"/>
        </w:rPr>
        <w:t>dobrá spolupráca ZŠ s MŠ,</w:t>
      </w:r>
    </w:p>
    <w:p w:rsidR="00D90496" w:rsidRPr="00D90496" w:rsidRDefault="00D90496" w:rsidP="00D90496">
      <w:pPr>
        <w:pStyle w:val="Odsekzoznamu"/>
        <w:numPr>
          <w:ilvl w:val="0"/>
          <w:numId w:val="13"/>
        </w:numPr>
        <w:jc w:val="both"/>
        <w:rPr>
          <w:rFonts w:cs="Times New Roman"/>
        </w:rPr>
      </w:pPr>
      <w:r w:rsidRPr="00D90496">
        <w:rPr>
          <w:rFonts w:cs="Times New Roman"/>
        </w:rPr>
        <w:t>rodinné prostredie školy,</w:t>
      </w:r>
    </w:p>
    <w:p w:rsidR="00D90496" w:rsidRPr="00D90496" w:rsidRDefault="00D90496" w:rsidP="00D90496">
      <w:pPr>
        <w:pStyle w:val="Odsekzoznamu"/>
        <w:numPr>
          <w:ilvl w:val="0"/>
          <w:numId w:val="13"/>
        </w:numPr>
        <w:jc w:val="both"/>
        <w:rPr>
          <w:rFonts w:cs="Times New Roman"/>
        </w:rPr>
      </w:pPr>
      <w:r w:rsidRPr="00D90496">
        <w:rPr>
          <w:rFonts w:cs="Times New Roman"/>
        </w:rPr>
        <w:lastRenderedPageBreak/>
        <w:t>integrácia detí so špec. potrebami,</w:t>
      </w:r>
    </w:p>
    <w:p w:rsidR="00D90496" w:rsidRPr="00D90496" w:rsidRDefault="00D90496" w:rsidP="00D90496">
      <w:pPr>
        <w:pStyle w:val="Odsekzoznamu"/>
        <w:numPr>
          <w:ilvl w:val="0"/>
          <w:numId w:val="13"/>
        </w:numPr>
        <w:jc w:val="both"/>
        <w:rPr>
          <w:rFonts w:cs="Times New Roman"/>
        </w:rPr>
      </w:pPr>
      <w:r w:rsidRPr="00D90496">
        <w:rPr>
          <w:rFonts w:cs="Times New Roman"/>
        </w:rPr>
        <w:t>dobrá pracovná atmosféra založená na vzájomnej pomoci, pochopení a spolupráci,</w:t>
      </w:r>
    </w:p>
    <w:p w:rsidR="00D90496" w:rsidRPr="00D90496" w:rsidRDefault="00D90496" w:rsidP="00D90496">
      <w:pPr>
        <w:pStyle w:val="Odsekzoznamu"/>
        <w:numPr>
          <w:ilvl w:val="0"/>
          <w:numId w:val="13"/>
        </w:numPr>
        <w:jc w:val="both"/>
        <w:rPr>
          <w:rFonts w:cs="Times New Roman"/>
        </w:rPr>
      </w:pPr>
      <w:r w:rsidRPr="00D90496">
        <w:rPr>
          <w:rFonts w:cs="Times New Roman"/>
        </w:rPr>
        <w:t>ochota prevádzkových zamestnancov spolupracovať pri akciách školy,</w:t>
      </w:r>
    </w:p>
    <w:p w:rsidR="00D90496" w:rsidRPr="00D90496" w:rsidRDefault="00D90496" w:rsidP="00D90496">
      <w:pPr>
        <w:pStyle w:val="Odsekzoznamu"/>
        <w:numPr>
          <w:ilvl w:val="0"/>
          <w:numId w:val="13"/>
        </w:numPr>
        <w:jc w:val="both"/>
        <w:rPr>
          <w:rFonts w:cs="Times New Roman"/>
        </w:rPr>
      </w:pPr>
      <w:r w:rsidRPr="00D90496">
        <w:rPr>
          <w:rFonts w:cs="Times New Roman"/>
        </w:rPr>
        <w:t>vlastný vzdelávací program školy,</w:t>
      </w:r>
    </w:p>
    <w:p w:rsidR="00D90496" w:rsidRPr="00D90496" w:rsidRDefault="00D90496" w:rsidP="00D90496">
      <w:pPr>
        <w:pStyle w:val="Odsekzoznamu"/>
        <w:numPr>
          <w:ilvl w:val="0"/>
          <w:numId w:val="13"/>
        </w:numPr>
        <w:jc w:val="both"/>
        <w:rPr>
          <w:rFonts w:cs="Times New Roman"/>
        </w:rPr>
      </w:pPr>
      <w:r w:rsidRPr="00D90496">
        <w:rPr>
          <w:rFonts w:cs="Times New Roman"/>
        </w:rPr>
        <w:t>celoživotné vzdelávanie zamestnancov,</w:t>
      </w:r>
    </w:p>
    <w:p w:rsidR="00D90496" w:rsidRPr="00D90496" w:rsidRDefault="00D90496" w:rsidP="00D90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96" w:rsidRPr="003B603C" w:rsidRDefault="00D90496" w:rsidP="00D90496">
      <w:pPr>
        <w:tabs>
          <w:tab w:val="left" w:pos="6120"/>
        </w:tabs>
        <w:jc w:val="both"/>
        <w:rPr>
          <w:b/>
        </w:rPr>
      </w:pPr>
      <w:r w:rsidRPr="003B603C">
        <w:rPr>
          <w:b/>
        </w:rPr>
        <w:t>Slabé stránky školy:</w:t>
      </w:r>
    </w:p>
    <w:p w:rsidR="00D90496" w:rsidRPr="003B603C" w:rsidRDefault="00D90496" w:rsidP="00D90496">
      <w:pPr>
        <w:pStyle w:val="Odsekzoznamu"/>
        <w:numPr>
          <w:ilvl w:val="0"/>
          <w:numId w:val="14"/>
        </w:numPr>
        <w:jc w:val="both"/>
        <w:rPr>
          <w:rFonts w:cs="Times New Roman"/>
          <w:u w:val="single"/>
        </w:rPr>
      </w:pPr>
      <w:r w:rsidRPr="003B603C">
        <w:rPr>
          <w:rFonts w:cs="Times New Roman"/>
        </w:rPr>
        <w:t>škola pracuje štandardne,</w:t>
      </w:r>
    </w:p>
    <w:p w:rsidR="00D90496" w:rsidRPr="003B603C" w:rsidRDefault="003B603C" w:rsidP="003B603C">
      <w:pPr>
        <w:pStyle w:val="Odsekzoznamu"/>
        <w:numPr>
          <w:ilvl w:val="0"/>
          <w:numId w:val="14"/>
        </w:numPr>
        <w:jc w:val="both"/>
        <w:rPr>
          <w:rFonts w:cs="Times New Roman"/>
          <w:u w:val="single"/>
        </w:rPr>
      </w:pPr>
      <w:r w:rsidRPr="003B603C">
        <w:rPr>
          <w:rFonts w:cs="Times New Roman"/>
        </w:rPr>
        <w:t>základná škola je umiestnená vo viacerých budovách, pričom nová ZŠ je niekoľko kilometrov  vzdialená od ostatných budov,</w:t>
      </w:r>
    </w:p>
    <w:p w:rsidR="003B603C" w:rsidRPr="003B603C" w:rsidRDefault="00D90496" w:rsidP="003B603C">
      <w:pPr>
        <w:pStyle w:val="Odsekzoznamu"/>
        <w:numPr>
          <w:ilvl w:val="0"/>
          <w:numId w:val="14"/>
        </w:numPr>
        <w:jc w:val="both"/>
        <w:rPr>
          <w:rFonts w:cs="Times New Roman"/>
        </w:rPr>
      </w:pPr>
      <w:r w:rsidRPr="003B603C">
        <w:rPr>
          <w:rFonts w:cs="Times New Roman"/>
        </w:rPr>
        <w:t xml:space="preserve">poddimenzované kapitálové výdavky v rozpočte školy a z toho vyplývajúci nedostatočná modernizácia, </w:t>
      </w:r>
    </w:p>
    <w:p w:rsidR="003B603C" w:rsidRPr="003B603C" w:rsidRDefault="003B603C" w:rsidP="003B603C">
      <w:pPr>
        <w:pStyle w:val="Odsekzoznamu"/>
        <w:numPr>
          <w:ilvl w:val="0"/>
          <w:numId w:val="14"/>
        </w:numPr>
        <w:tabs>
          <w:tab w:val="left" w:pos="6120"/>
        </w:tabs>
        <w:spacing w:after="0" w:line="240" w:lineRule="auto"/>
        <w:jc w:val="both"/>
      </w:pPr>
      <w:r w:rsidRPr="003B603C">
        <w:rPr>
          <w:lang w:val="en-US"/>
        </w:rPr>
        <w:t xml:space="preserve">  </w:t>
      </w:r>
      <w:r w:rsidRPr="003B603C">
        <w:t>chýbajúce kabinety a úložné priestory, žiadne šatne,</w:t>
      </w:r>
    </w:p>
    <w:p w:rsidR="003B603C" w:rsidRPr="003B603C" w:rsidRDefault="003B603C" w:rsidP="003B603C">
      <w:pPr>
        <w:numPr>
          <w:ilvl w:val="0"/>
          <w:numId w:val="14"/>
        </w:numPr>
        <w:tabs>
          <w:tab w:val="left" w:pos="6120"/>
        </w:tabs>
        <w:spacing w:after="0" w:line="240" w:lineRule="auto"/>
        <w:jc w:val="both"/>
      </w:pPr>
      <w:r w:rsidRPr="003B603C">
        <w:t>nevyhovujúca  telocvičňa , ktorá nepostačuje pokryť potreby ZŠ s MŠ,</w:t>
      </w:r>
    </w:p>
    <w:p w:rsidR="003B603C" w:rsidRDefault="003B603C" w:rsidP="003B603C">
      <w:pPr>
        <w:numPr>
          <w:ilvl w:val="0"/>
          <w:numId w:val="14"/>
        </w:numPr>
        <w:tabs>
          <w:tab w:val="left" w:pos="6120"/>
        </w:tabs>
        <w:spacing w:after="0" w:line="240" w:lineRule="auto"/>
        <w:jc w:val="both"/>
      </w:pPr>
      <w:r w:rsidRPr="003B603C">
        <w:t>nemožnosť prezentovať školu veľkými školskými podujatiami z kapacitných dôvodov,</w:t>
      </w:r>
    </w:p>
    <w:p w:rsidR="003B603C" w:rsidRDefault="003B603C" w:rsidP="003B603C">
      <w:pPr>
        <w:numPr>
          <w:ilvl w:val="0"/>
          <w:numId w:val="14"/>
        </w:numPr>
        <w:tabs>
          <w:tab w:val="left" w:pos="6120"/>
        </w:tabs>
        <w:spacing w:after="0" w:line="240" w:lineRule="auto"/>
        <w:jc w:val="both"/>
      </w:pPr>
      <w:r>
        <w:t>nepostačujúce umiestňovanie sa žiakov v okresných olympiádach a súťažiach.</w:t>
      </w:r>
    </w:p>
    <w:p w:rsidR="00C23C46" w:rsidRDefault="00C23C46" w:rsidP="00C23C46">
      <w:pPr>
        <w:tabs>
          <w:tab w:val="left" w:pos="6120"/>
        </w:tabs>
        <w:spacing w:after="0" w:line="240" w:lineRule="auto"/>
        <w:jc w:val="both"/>
      </w:pPr>
    </w:p>
    <w:p w:rsidR="00C23C46" w:rsidRPr="00C23C46" w:rsidRDefault="00C23C46" w:rsidP="00C23C46">
      <w:pPr>
        <w:tabs>
          <w:tab w:val="left" w:pos="6120"/>
        </w:tabs>
        <w:jc w:val="both"/>
        <w:rPr>
          <w:b/>
        </w:rPr>
      </w:pPr>
      <w:r w:rsidRPr="00C23C46">
        <w:rPr>
          <w:b/>
        </w:rPr>
        <w:t>Hrozby</w:t>
      </w:r>
      <w:r>
        <w:rPr>
          <w:b/>
        </w:rPr>
        <w:t>:</w:t>
      </w:r>
    </w:p>
    <w:p w:rsidR="00C23C46" w:rsidRPr="00C23C46" w:rsidRDefault="00C23C46" w:rsidP="00C23C46">
      <w:pPr>
        <w:pStyle w:val="Odsekzoznamu"/>
        <w:numPr>
          <w:ilvl w:val="0"/>
          <w:numId w:val="14"/>
        </w:numPr>
        <w:jc w:val="both"/>
        <w:rPr>
          <w:rFonts w:cs="Times New Roman"/>
        </w:rPr>
      </w:pPr>
      <w:r w:rsidRPr="00C23C46">
        <w:rPr>
          <w:rFonts w:cs="Times New Roman"/>
        </w:rPr>
        <w:t>zakorenené predsudky miestnej komunity, že vidiecka škola nedosahuje úroveň mestských škôl,</w:t>
      </w:r>
    </w:p>
    <w:p w:rsidR="00C23C46" w:rsidRPr="00C23C46" w:rsidRDefault="00C23C46" w:rsidP="00C23C46">
      <w:pPr>
        <w:pStyle w:val="Odsekzoznamu"/>
        <w:numPr>
          <w:ilvl w:val="0"/>
          <w:numId w:val="14"/>
        </w:numPr>
        <w:jc w:val="both"/>
        <w:rPr>
          <w:rFonts w:cs="Times New Roman"/>
        </w:rPr>
      </w:pPr>
      <w:r w:rsidRPr="00C23C46">
        <w:rPr>
          <w:rFonts w:cs="Times New Roman"/>
        </w:rPr>
        <w:t>neprimerané, neodborné a nekonštruktívne vstupovanie jednotlivcov do výchovno-vzdelávacieho procesu s cieľom poškodiť dobré meno školy,</w:t>
      </w:r>
    </w:p>
    <w:p w:rsidR="00C23C46" w:rsidRPr="00C23C46" w:rsidRDefault="00C23C46" w:rsidP="00C23C46">
      <w:pPr>
        <w:pStyle w:val="Odsekzoznamu"/>
        <w:numPr>
          <w:ilvl w:val="0"/>
          <w:numId w:val="14"/>
        </w:numPr>
        <w:jc w:val="both"/>
        <w:rPr>
          <w:rFonts w:cs="Times New Roman"/>
        </w:rPr>
      </w:pPr>
      <w:r w:rsidRPr="00C23C46">
        <w:rPr>
          <w:rFonts w:cs="Times New Roman"/>
        </w:rPr>
        <w:t>príliš časté legislatívne zmeny a právna nestabilita systému,</w:t>
      </w:r>
    </w:p>
    <w:p w:rsidR="00C23C46" w:rsidRPr="00C23C46" w:rsidRDefault="00C23C46" w:rsidP="00C23C46">
      <w:pPr>
        <w:numPr>
          <w:ilvl w:val="0"/>
          <w:numId w:val="14"/>
        </w:numPr>
        <w:tabs>
          <w:tab w:val="left" w:pos="6120"/>
        </w:tabs>
        <w:spacing w:after="0" w:line="240" w:lineRule="auto"/>
        <w:jc w:val="both"/>
      </w:pPr>
      <w:r w:rsidRPr="00C23C46">
        <w:t>v budúcnosti nedostatočná kapacita budov ZŠ</w:t>
      </w:r>
    </w:p>
    <w:p w:rsidR="00C23C46" w:rsidRPr="00C23C46" w:rsidRDefault="00C23C46" w:rsidP="00C23C46">
      <w:pPr>
        <w:numPr>
          <w:ilvl w:val="0"/>
          <w:numId w:val="14"/>
        </w:numPr>
        <w:tabs>
          <w:tab w:val="left" w:pos="6120"/>
        </w:tabs>
        <w:spacing w:after="0" w:line="240" w:lineRule="auto"/>
        <w:jc w:val="both"/>
      </w:pPr>
      <w:r w:rsidRPr="00C23C46">
        <w:t>nesúdržnosť zamestnancov dvoch pracovísk jednej školy,</w:t>
      </w:r>
    </w:p>
    <w:p w:rsidR="00C23C46" w:rsidRDefault="00C23C46" w:rsidP="00C23C46">
      <w:pPr>
        <w:numPr>
          <w:ilvl w:val="0"/>
          <w:numId w:val="14"/>
        </w:numPr>
        <w:tabs>
          <w:tab w:val="left" w:pos="6120"/>
        </w:tabs>
        <w:spacing w:after="0" w:line="240" w:lineRule="auto"/>
        <w:jc w:val="both"/>
      </w:pPr>
      <w:r w:rsidRPr="00C23C46">
        <w:t>odliv žiakov do iných škôl</w:t>
      </w:r>
    </w:p>
    <w:p w:rsidR="00C23C46" w:rsidRDefault="00C23C46" w:rsidP="00C23C46">
      <w:pPr>
        <w:tabs>
          <w:tab w:val="left" w:pos="6120"/>
        </w:tabs>
        <w:spacing w:after="0" w:line="240" w:lineRule="auto"/>
        <w:jc w:val="both"/>
      </w:pPr>
    </w:p>
    <w:p w:rsidR="009C4D6B" w:rsidRDefault="009C4D6B" w:rsidP="00C23C46">
      <w:pPr>
        <w:tabs>
          <w:tab w:val="left" w:pos="6120"/>
        </w:tabs>
        <w:jc w:val="both"/>
        <w:rPr>
          <w:b/>
        </w:rPr>
      </w:pPr>
    </w:p>
    <w:p w:rsidR="00C23C46" w:rsidRPr="00C23C46" w:rsidRDefault="00C23C46" w:rsidP="00C23C46">
      <w:pPr>
        <w:tabs>
          <w:tab w:val="left" w:pos="6120"/>
        </w:tabs>
        <w:jc w:val="both"/>
        <w:rPr>
          <w:b/>
        </w:rPr>
      </w:pPr>
      <w:r w:rsidRPr="00C23C46">
        <w:rPr>
          <w:b/>
        </w:rPr>
        <w:t>Príležitosti</w:t>
      </w:r>
      <w:r w:rsidR="00033873">
        <w:rPr>
          <w:b/>
        </w:rPr>
        <w:t>:</w:t>
      </w:r>
    </w:p>
    <w:p w:rsidR="00C23C46" w:rsidRPr="00033873" w:rsidRDefault="00C23C46" w:rsidP="00C23C46">
      <w:pPr>
        <w:pStyle w:val="Odsekzoznamu"/>
        <w:numPr>
          <w:ilvl w:val="0"/>
          <w:numId w:val="17"/>
        </w:numPr>
        <w:ind w:left="709"/>
        <w:jc w:val="both"/>
        <w:rPr>
          <w:rFonts w:cs="Times New Roman"/>
        </w:rPr>
      </w:pPr>
      <w:r w:rsidRPr="00033873">
        <w:rPr>
          <w:rFonts w:cs="Times New Roman"/>
        </w:rPr>
        <w:t>spolupráca s OÚ Chorvátsky Grob,</w:t>
      </w:r>
    </w:p>
    <w:p w:rsidR="00C23C46" w:rsidRPr="00033873" w:rsidRDefault="00C23C46" w:rsidP="00C23C46">
      <w:pPr>
        <w:pStyle w:val="Odsekzoznamu"/>
        <w:numPr>
          <w:ilvl w:val="0"/>
          <w:numId w:val="17"/>
        </w:numPr>
        <w:ind w:left="709"/>
        <w:jc w:val="both"/>
        <w:rPr>
          <w:rFonts w:cs="Times New Roman"/>
        </w:rPr>
      </w:pPr>
      <w:r w:rsidRPr="00033873">
        <w:rPr>
          <w:rFonts w:cs="Times New Roman"/>
        </w:rPr>
        <w:lastRenderedPageBreak/>
        <w:t>prezentácia školy na verejnosti,</w:t>
      </w:r>
    </w:p>
    <w:p w:rsidR="00C23C46" w:rsidRPr="00033873" w:rsidRDefault="00C23C46" w:rsidP="00C23C46">
      <w:pPr>
        <w:pStyle w:val="Odsekzoznamu"/>
        <w:numPr>
          <w:ilvl w:val="0"/>
          <w:numId w:val="17"/>
        </w:numPr>
        <w:ind w:left="709"/>
        <w:jc w:val="both"/>
        <w:rPr>
          <w:rFonts w:cs="Times New Roman"/>
        </w:rPr>
      </w:pPr>
      <w:r w:rsidRPr="00033873">
        <w:rPr>
          <w:rFonts w:cs="Times New Roman"/>
        </w:rPr>
        <w:t>získavanie sponzorov,</w:t>
      </w:r>
    </w:p>
    <w:p w:rsidR="00C23C46" w:rsidRPr="00033873" w:rsidRDefault="00C23C46" w:rsidP="00C23C46">
      <w:pPr>
        <w:pStyle w:val="Odsekzoznamu"/>
        <w:numPr>
          <w:ilvl w:val="0"/>
          <w:numId w:val="17"/>
        </w:numPr>
        <w:ind w:left="709"/>
        <w:jc w:val="both"/>
        <w:rPr>
          <w:rFonts w:cs="Times New Roman"/>
        </w:rPr>
      </w:pPr>
      <w:r w:rsidRPr="00033873">
        <w:rPr>
          <w:rFonts w:cs="Times New Roman"/>
        </w:rPr>
        <w:t xml:space="preserve">spolupráca s rodičmi, </w:t>
      </w:r>
    </w:p>
    <w:p w:rsidR="00C23C46" w:rsidRPr="00033873" w:rsidRDefault="00C23C46" w:rsidP="00C23C46">
      <w:pPr>
        <w:pStyle w:val="Odsekzoznamu"/>
        <w:numPr>
          <w:ilvl w:val="0"/>
          <w:numId w:val="17"/>
        </w:numPr>
        <w:ind w:left="709"/>
        <w:jc w:val="both"/>
        <w:rPr>
          <w:rFonts w:cs="Times New Roman"/>
        </w:rPr>
      </w:pPr>
      <w:r w:rsidRPr="00033873">
        <w:rPr>
          <w:rFonts w:cs="Times New Roman"/>
        </w:rPr>
        <w:t>spolupráca s inými školami v regióne,</w:t>
      </w:r>
    </w:p>
    <w:p w:rsidR="00C23C46" w:rsidRPr="00033873" w:rsidRDefault="00C23C46" w:rsidP="00C23C46">
      <w:pPr>
        <w:pStyle w:val="Odsekzoznamu"/>
        <w:numPr>
          <w:ilvl w:val="0"/>
          <w:numId w:val="17"/>
        </w:numPr>
        <w:ind w:left="709"/>
        <w:jc w:val="both"/>
        <w:rPr>
          <w:rFonts w:cs="Times New Roman"/>
        </w:rPr>
      </w:pPr>
      <w:r w:rsidRPr="00033873">
        <w:rPr>
          <w:rFonts w:cs="Times New Roman"/>
        </w:rPr>
        <w:t>využiť možnosti grantových projektov,</w:t>
      </w:r>
    </w:p>
    <w:p w:rsidR="00C23C46" w:rsidRPr="00033873" w:rsidRDefault="00C23C46" w:rsidP="00C23C46">
      <w:pPr>
        <w:pStyle w:val="Odsekzoznamu"/>
        <w:numPr>
          <w:ilvl w:val="0"/>
          <w:numId w:val="17"/>
        </w:numPr>
        <w:ind w:left="709"/>
        <w:jc w:val="both"/>
        <w:rPr>
          <w:rFonts w:cs="Times New Roman"/>
        </w:rPr>
      </w:pPr>
      <w:r w:rsidRPr="00033873">
        <w:rPr>
          <w:rFonts w:cs="Times New Roman"/>
        </w:rPr>
        <w:t>nadväznosť vzdelávacích cieľov a učebných plánov na praktický a reálny život s cieľom ovplyvniť kvalitu a kvantitu učebnej látky, zlepšiť individuálny prístup k žiakovi vzhľadom na jeho osobnosť,</w:t>
      </w:r>
    </w:p>
    <w:p w:rsidR="00C23C46" w:rsidRPr="00033873" w:rsidRDefault="00C23C46" w:rsidP="00C23C46">
      <w:pPr>
        <w:pStyle w:val="Odsekzoznamu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3873">
        <w:rPr>
          <w:rFonts w:cs="Times New Roman"/>
        </w:rPr>
        <w:t>zlepšenie statusu učiteľa a školy smerom k</w:t>
      </w:r>
      <w:r w:rsidR="00033873">
        <w:rPr>
          <w:rFonts w:cs="Times New Roman"/>
        </w:rPr>
        <w:t> </w:t>
      </w:r>
      <w:r w:rsidRPr="00033873">
        <w:rPr>
          <w:rFonts w:cs="Times New Roman"/>
        </w:rPr>
        <w:t>verejnosti</w:t>
      </w:r>
    </w:p>
    <w:p w:rsidR="00033873" w:rsidRDefault="00033873" w:rsidP="00033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873" w:rsidRPr="00033873" w:rsidRDefault="00033873" w:rsidP="00033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873" w:rsidRPr="00033873" w:rsidRDefault="00033873" w:rsidP="00033873">
      <w:pPr>
        <w:pStyle w:val="Odsekzoznamu"/>
        <w:autoSpaceDE w:val="0"/>
        <w:ind w:left="1080"/>
        <w:jc w:val="both"/>
        <w:rPr>
          <w:b/>
          <w:bCs/>
        </w:rPr>
      </w:pPr>
    </w:p>
    <w:p w:rsidR="00033873" w:rsidRDefault="00033873" w:rsidP="00033873">
      <w:pPr>
        <w:autoSpaceDE w:val="0"/>
        <w:ind w:left="-993" w:firstLine="436"/>
        <w:jc w:val="both"/>
        <w:rPr>
          <w:b/>
          <w:bCs/>
          <w:u w:val="single"/>
        </w:rPr>
      </w:pPr>
    </w:p>
    <w:p w:rsidR="00033873" w:rsidRDefault="00033873" w:rsidP="00033873">
      <w:pPr>
        <w:autoSpaceDE w:val="0"/>
        <w:ind w:left="-993" w:firstLine="436"/>
        <w:jc w:val="both"/>
        <w:rPr>
          <w:b/>
          <w:bCs/>
          <w:u w:val="single"/>
        </w:rPr>
      </w:pPr>
    </w:p>
    <w:p w:rsidR="0064617B" w:rsidRDefault="0064617B" w:rsidP="00033873">
      <w:pPr>
        <w:autoSpaceDE w:val="0"/>
        <w:ind w:left="-993" w:firstLine="436"/>
        <w:jc w:val="both"/>
        <w:rPr>
          <w:b/>
          <w:bCs/>
          <w:u w:val="single"/>
        </w:rPr>
      </w:pPr>
    </w:p>
    <w:p w:rsidR="0064617B" w:rsidRDefault="0064617B" w:rsidP="00033873">
      <w:pPr>
        <w:autoSpaceDE w:val="0"/>
        <w:ind w:left="-993" w:firstLine="436"/>
        <w:jc w:val="both"/>
        <w:rPr>
          <w:b/>
          <w:bCs/>
          <w:u w:val="single"/>
        </w:rPr>
      </w:pPr>
    </w:p>
    <w:p w:rsidR="0064617B" w:rsidRDefault="0064617B" w:rsidP="00033873">
      <w:pPr>
        <w:autoSpaceDE w:val="0"/>
        <w:ind w:left="-993" w:firstLine="436"/>
        <w:jc w:val="both"/>
        <w:rPr>
          <w:b/>
          <w:bCs/>
          <w:u w:val="single"/>
        </w:rPr>
      </w:pPr>
    </w:p>
    <w:p w:rsidR="0064617B" w:rsidRDefault="0064617B" w:rsidP="00033873">
      <w:pPr>
        <w:autoSpaceDE w:val="0"/>
        <w:ind w:left="-993" w:firstLine="436"/>
        <w:jc w:val="both"/>
        <w:rPr>
          <w:b/>
          <w:bCs/>
          <w:u w:val="single"/>
        </w:rPr>
      </w:pPr>
    </w:p>
    <w:p w:rsidR="00861DED" w:rsidRDefault="00861DED" w:rsidP="00033873">
      <w:pPr>
        <w:autoSpaceDE w:val="0"/>
        <w:ind w:left="-993" w:firstLine="436"/>
        <w:jc w:val="both"/>
        <w:rPr>
          <w:b/>
          <w:bCs/>
          <w:u w:val="single"/>
        </w:rPr>
      </w:pPr>
    </w:p>
    <w:p w:rsidR="00861DED" w:rsidRDefault="00861DED" w:rsidP="00033873">
      <w:pPr>
        <w:autoSpaceDE w:val="0"/>
        <w:ind w:left="-993" w:firstLine="436"/>
        <w:jc w:val="both"/>
        <w:rPr>
          <w:b/>
          <w:bCs/>
          <w:u w:val="single"/>
        </w:rPr>
      </w:pPr>
    </w:p>
    <w:p w:rsidR="00861DED" w:rsidRDefault="00861DED" w:rsidP="00033873">
      <w:pPr>
        <w:autoSpaceDE w:val="0"/>
        <w:ind w:left="-993" w:firstLine="436"/>
        <w:jc w:val="both"/>
        <w:rPr>
          <w:b/>
          <w:bCs/>
          <w:u w:val="single"/>
        </w:rPr>
      </w:pPr>
    </w:p>
    <w:p w:rsidR="00861DED" w:rsidRDefault="00861DED" w:rsidP="00033873">
      <w:pPr>
        <w:autoSpaceDE w:val="0"/>
        <w:ind w:left="-993" w:firstLine="436"/>
        <w:jc w:val="both"/>
        <w:rPr>
          <w:b/>
          <w:bCs/>
          <w:u w:val="single"/>
        </w:rPr>
      </w:pPr>
    </w:p>
    <w:p w:rsidR="00033873" w:rsidRPr="00EB74F5" w:rsidRDefault="00033873" w:rsidP="00033873">
      <w:pPr>
        <w:autoSpaceDE w:val="0"/>
        <w:ind w:left="-993" w:firstLine="436"/>
        <w:jc w:val="both"/>
        <w:rPr>
          <w:b/>
          <w:bCs/>
        </w:rPr>
      </w:pPr>
      <w:r w:rsidRPr="00EB74F5">
        <w:rPr>
          <w:b/>
          <w:bCs/>
          <w:u w:val="single"/>
        </w:rPr>
        <w:lastRenderedPageBreak/>
        <w:t>3.5.Organizácia vyučovania:</w:t>
      </w:r>
    </w:p>
    <w:p w:rsidR="0064617B" w:rsidRPr="00E43CCC" w:rsidRDefault="00E43CCC" w:rsidP="00E43CCC">
      <w:pPr>
        <w:ind w:hanging="360"/>
        <w:jc w:val="both"/>
        <w:rPr>
          <w:rFonts w:cs="Times New Roman"/>
        </w:rPr>
      </w:pPr>
      <w:r w:rsidRPr="00E43CCC">
        <w:rPr>
          <w:rFonts w:cs="Times New Roman"/>
        </w:rPr>
        <w:t xml:space="preserve">Školský rok sa začína </w:t>
      </w:r>
      <w:r w:rsidRPr="00E43CCC">
        <w:rPr>
          <w:rFonts w:cs="Times New Roman"/>
          <w:b/>
        </w:rPr>
        <w:t>1. septembra 2018</w:t>
      </w:r>
      <w:r w:rsidRPr="00E43CCC">
        <w:rPr>
          <w:rFonts w:cs="Times New Roman"/>
        </w:rPr>
        <w:t xml:space="preserve">. Školské vyučovanie sa začína </w:t>
      </w:r>
      <w:r w:rsidRPr="00E43CCC">
        <w:rPr>
          <w:rFonts w:cs="Times New Roman"/>
          <w:b/>
        </w:rPr>
        <w:t>3. septembra 2018</w:t>
      </w:r>
      <w:r w:rsidRPr="00E43CCC">
        <w:rPr>
          <w:rFonts w:cs="Times New Roman"/>
        </w:rPr>
        <w:t xml:space="preserve">. Školské vyučovanie v prvom polroku školského roka sa končí </w:t>
      </w:r>
      <w:r w:rsidRPr="00E43CCC">
        <w:rPr>
          <w:rFonts w:cs="Times New Roman"/>
          <w:b/>
        </w:rPr>
        <w:t>31. januára</w:t>
      </w:r>
      <w:r w:rsidRPr="00E43CCC">
        <w:rPr>
          <w:rFonts w:cs="Times New Roman"/>
        </w:rPr>
        <w:t xml:space="preserve"> </w:t>
      </w:r>
      <w:r w:rsidRPr="00E43CCC">
        <w:rPr>
          <w:rFonts w:cs="Times New Roman"/>
          <w:b/>
        </w:rPr>
        <w:t>2019.</w:t>
      </w:r>
      <w:r w:rsidRPr="00E43CCC">
        <w:rPr>
          <w:rFonts w:cs="Times New Roman"/>
        </w:rPr>
        <w:t xml:space="preserve"> Školské vyučovanie v druhom polroku sa začína </w:t>
      </w:r>
      <w:r w:rsidRPr="00E43CCC">
        <w:rPr>
          <w:rFonts w:cs="Times New Roman"/>
          <w:b/>
        </w:rPr>
        <w:t>4. februára 2019</w:t>
      </w:r>
      <w:r>
        <w:rPr>
          <w:rFonts w:cs="Times New Roman"/>
        </w:rPr>
        <w:t xml:space="preserve"> </w:t>
      </w:r>
      <w:r w:rsidRPr="00E43CCC">
        <w:rPr>
          <w:rFonts w:cs="Times New Roman"/>
        </w:rPr>
        <w:t xml:space="preserve"> a</w:t>
      </w:r>
      <w:r>
        <w:rPr>
          <w:rFonts w:cs="Times New Roman"/>
        </w:rPr>
        <w:t xml:space="preserve"> končí sa </w:t>
      </w:r>
      <w:r w:rsidRPr="00E43CCC">
        <w:rPr>
          <w:rFonts w:cs="Times New Roman"/>
          <w:b/>
        </w:rPr>
        <w:t>28. júna 2019</w:t>
      </w:r>
      <w:r w:rsidRPr="00E43CCC">
        <w:rPr>
          <w:rFonts w:cs="Times New Roman"/>
        </w:rPr>
        <w:t>.</w:t>
      </w:r>
    </w:p>
    <w:p w:rsidR="00033873" w:rsidRDefault="00033873" w:rsidP="00033873">
      <w:pPr>
        <w:ind w:hanging="360"/>
        <w:jc w:val="both"/>
        <w:rPr>
          <w:b/>
          <w:color w:val="222222"/>
          <w:u w:val="single"/>
          <w:lang w:eastAsia="sk-SK"/>
        </w:rPr>
      </w:pPr>
      <w:r w:rsidRPr="00EB74F5">
        <w:rPr>
          <w:b/>
          <w:color w:val="222222"/>
          <w:u w:val="single"/>
          <w:lang w:eastAsia="sk-SK"/>
        </w:rPr>
        <w:t>Rozvrh vyučovania:</w:t>
      </w:r>
    </w:p>
    <w:p w:rsidR="0064617B" w:rsidRDefault="0064617B" w:rsidP="00033873">
      <w:pPr>
        <w:ind w:hanging="360"/>
        <w:jc w:val="both"/>
        <w:rPr>
          <w:color w:val="222222"/>
          <w:lang w:eastAsia="sk-SK"/>
        </w:rPr>
      </w:pPr>
    </w:p>
    <w:p w:rsidR="00033873" w:rsidRDefault="00033873" w:rsidP="00033873">
      <w:pPr>
        <w:ind w:hanging="360"/>
        <w:jc w:val="both"/>
        <w:rPr>
          <w:color w:val="222222"/>
          <w:lang w:eastAsia="sk-SK"/>
        </w:rPr>
      </w:pPr>
      <w:r>
        <w:rPr>
          <w:color w:val="222222"/>
          <w:lang w:eastAsia="sk-SK"/>
        </w:rPr>
        <w:t>      0</w:t>
      </w:r>
      <w:r w:rsidRPr="00EB74F5">
        <w:rPr>
          <w:color w:val="222222"/>
          <w:lang w:eastAsia="sk-SK"/>
        </w:rPr>
        <w:t>.hodina  </w:t>
      </w:r>
      <w:r>
        <w:rPr>
          <w:color w:val="222222"/>
          <w:lang w:eastAsia="sk-SK"/>
        </w:rPr>
        <w:t>07:15 – 07:55 prestávka 5 min</w:t>
      </w:r>
    </w:p>
    <w:p w:rsidR="00033873" w:rsidRPr="00EB74F5" w:rsidRDefault="00033873" w:rsidP="00033873">
      <w:pPr>
        <w:ind w:hanging="360"/>
        <w:jc w:val="both"/>
        <w:rPr>
          <w:color w:val="222222"/>
          <w:lang w:eastAsia="sk-SK"/>
        </w:rPr>
      </w:pPr>
      <w:r w:rsidRPr="00EB74F5">
        <w:rPr>
          <w:color w:val="222222"/>
          <w:lang w:eastAsia="sk-SK"/>
        </w:rPr>
        <w:t xml:space="preserve">     </w:t>
      </w:r>
      <w:r>
        <w:rPr>
          <w:color w:val="222222"/>
          <w:lang w:eastAsia="sk-SK"/>
        </w:rPr>
        <w:t xml:space="preserve"> 1.hodina   08:00 - 08: 45  prestávka  10 min</w:t>
      </w:r>
    </w:p>
    <w:p w:rsidR="00033873" w:rsidRPr="00EB74F5" w:rsidRDefault="00033873" w:rsidP="00033873">
      <w:pPr>
        <w:ind w:hanging="360"/>
        <w:jc w:val="both"/>
        <w:rPr>
          <w:color w:val="222222"/>
          <w:lang w:eastAsia="sk-SK"/>
        </w:rPr>
      </w:pPr>
      <w:r>
        <w:rPr>
          <w:color w:val="222222"/>
          <w:lang w:eastAsia="sk-SK"/>
        </w:rPr>
        <w:t>      2.hodina   08:55 - 09:40  prestávka  15 min</w:t>
      </w:r>
      <w:r w:rsidRPr="00EB74F5">
        <w:rPr>
          <w:color w:val="222222"/>
          <w:lang w:eastAsia="sk-SK"/>
        </w:rPr>
        <w:t xml:space="preserve"> - desiatová</w:t>
      </w:r>
    </w:p>
    <w:p w:rsidR="00033873" w:rsidRPr="00EB74F5" w:rsidRDefault="00033873" w:rsidP="00033873">
      <w:pPr>
        <w:ind w:hanging="360"/>
        <w:jc w:val="both"/>
        <w:rPr>
          <w:color w:val="222222"/>
          <w:lang w:eastAsia="sk-SK"/>
        </w:rPr>
      </w:pPr>
      <w:r>
        <w:rPr>
          <w:color w:val="222222"/>
          <w:lang w:eastAsia="sk-SK"/>
        </w:rPr>
        <w:t>      3.hodina   09:55 -10:40 prestávka   20 min</w:t>
      </w:r>
      <w:r w:rsidRPr="00EB74F5">
        <w:rPr>
          <w:color w:val="222222"/>
          <w:lang w:eastAsia="sk-SK"/>
        </w:rPr>
        <w:t xml:space="preserve"> - veľká</w:t>
      </w:r>
    </w:p>
    <w:p w:rsidR="00033873" w:rsidRPr="00EB74F5" w:rsidRDefault="00033873" w:rsidP="00033873">
      <w:pPr>
        <w:ind w:hanging="360"/>
        <w:jc w:val="both"/>
        <w:rPr>
          <w:color w:val="222222"/>
          <w:lang w:eastAsia="sk-SK"/>
        </w:rPr>
      </w:pPr>
      <w:r>
        <w:rPr>
          <w:color w:val="222222"/>
          <w:lang w:eastAsia="sk-SK"/>
        </w:rPr>
        <w:t>      4.hodina   11:00 - 11:45  prestávka 10  min</w:t>
      </w:r>
    </w:p>
    <w:p w:rsidR="00033873" w:rsidRPr="00EB74F5" w:rsidRDefault="00033873" w:rsidP="00033873">
      <w:pPr>
        <w:ind w:hanging="360"/>
        <w:jc w:val="both"/>
        <w:rPr>
          <w:color w:val="222222"/>
          <w:lang w:eastAsia="sk-SK"/>
        </w:rPr>
      </w:pPr>
      <w:r>
        <w:rPr>
          <w:color w:val="222222"/>
          <w:lang w:eastAsia="sk-SK"/>
        </w:rPr>
        <w:t>      5.hodina   11:55  - 12:40  prestávka  10 min</w:t>
      </w:r>
    </w:p>
    <w:p w:rsidR="00033873" w:rsidRDefault="00033873" w:rsidP="00033873">
      <w:pPr>
        <w:ind w:hanging="360"/>
        <w:jc w:val="both"/>
        <w:rPr>
          <w:color w:val="222222"/>
          <w:lang w:eastAsia="sk-SK"/>
        </w:rPr>
      </w:pPr>
      <w:r>
        <w:rPr>
          <w:color w:val="222222"/>
          <w:lang w:eastAsia="sk-SK"/>
        </w:rPr>
        <w:t>      6.</w:t>
      </w:r>
      <w:r w:rsidR="0064617B">
        <w:rPr>
          <w:color w:val="222222"/>
          <w:lang w:eastAsia="sk-SK"/>
        </w:rPr>
        <w:t xml:space="preserve"> </w:t>
      </w:r>
      <w:r>
        <w:rPr>
          <w:color w:val="222222"/>
          <w:lang w:eastAsia="sk-SK"/>
        </w:rPr>
        <w:t>hodina   12:45 -   13:</w:t>
      </w:r>
      <w:r w:rsidRPr="00EB74F5">
        <w:rPr>
          <w:color w:val="222222"/>
          <w:lang w:eastAsia="sk-SK"/>
        </w:rPr>
        <w:t>30</w:t>
      </w:r>
      <w:r>
        <w:rPr>
          <w:color w:val="222222"/>
          <w:lang w:eastAsia="sk-SK"/>
        </w:rPr>
        <w:t xml:space="preserve"> </w:t>
      </w:r>
      <w:r w:rsidRPr="00EB74F5">
        <w:rPr>
          <w:color w:val="222222"/>
          <w:lang w:eastAsia="sk-SK"/>
        </w:rPr>
        <w:t>prestávka</w:t>
      </w:r>
      <w:r>
        <w:rPr>
          <w:color w:val="222222"/>
          <w:lang w:eastAsia="sk-SK"/>
        </w:rPr>
        <w:t xml:space="preserve">  30 min</w:t>
      </w:r>
    </w:p>
    <w:p w:rsidR="00033873" w:rsidRDefault="00033873" w:rsidP="00033873">
      <w:pPr>
        <w:jc w:val="both"/>
        <w:rPr>
          <w:color w:val="222222"/>
          <w:lang w:eastAsia="sk-SK"/>
        </w:rPr>
      </w:pPr>
      <w:r>
        <w:rPr>
          <w:color w:val="222222"/>
          <w:lang w:eastAsia="sk-SK"/>
        </w:rPr>
        <w:t>7.</w:t>
      </w:r>
      <w:r w:rsidR="0064617B">
        <w:rPr>
          <w:color w:val="222222"/>
          <w:lang w:eastAsia="sk-SK"/>
        </w:rPr>
        <w:t xml:space="preserve"> </w:t>
      </w:r>
      <w:r w:rsidRPr="00033873">
        <w:rPr>
          <w:color w:val="222222"/>
          <w:lang w:eastAsia="sk-SK"/>
        </w:rPr>
        <w:t xml:space="preserve">hodina </w:t>
      </w:r>
      <w:r>
        <w:rPr>
          <w:color w:val="222222"/>
          <w:lang w:eastAsia="sk-SK"/>
        </w:rPr>
        <w:t xml:space="preserve"> 14:00 – 14:40</w:t>
      </w:r>
    </w:p>
    <w:p w:rsidR="00033873" w:rsidRDefault="00033873" w:rsidP="00033873">
      <w:pPr>
        <w:jc w:val="both"/>
        <w:rPr>
          <w:color w:val="222222"/>
          <w:lang w:eastAsia="sk-SK"/>
        </w:rPr>
      </w:pPr>
    </w:p>
    <w:p w:rsidR="00033873" w:rsidRPr="00033873" w:rsidRDefault="00033873" w:rsidP="00033873">
      <w:pPr>
        <w:jc w:val="both"/>
        <w:rPr>
          <w:color w:val="222222"/>
          <w:lang w:eastAsia="sk-SK"/>
        </w:rPr>
      </w:pPr>
    </w:p>
    <w:p w:rsidR="00D31D08" w:rsidRDefault="00D31D08" w:rsidP="00316A4B">
      <w:pPr>
        <w:ind w:firstLine="708"/>
        <w:jc w:val="both"/>
      </w:pPr>
    </w:p>
    <w:p w:rsidR="00E43CCC" w:rsidRDefault="00E43CCC" w:rsidP="00CE49FE">
      <w:pPr>
        <w:spacing w:before="240" w:after="240"/>
        <w:ind w:left="116"/>
        <w:rPr>
          <w:b/>
          <w:spacing w:val="1"/>
        </w:rPr>
      </w:pPr>
    </w:p>
    <w:p w:rsidR="00861DED" w:rsidRDefault="00861DED" w:rsidP="00CE49FE">
      <w:pPr>
        <w:spacing w:before="240" w:after="240"/>
        <w:ind w:left="116"/>
        <w:rPr>
          <w:b/>
          <w:spacing w:val="1"/>
        </w:rPr>
      </w:pPr>
    </w:p>
    <w:p w:rsidR="00CE49FE" w:rsidRPr="005B0320" w:rsidRDefault="0064617B" w:rsidP="00CE49FE">
      <w:pPr>
        <w:spacing w:before="240" w:after="240"/>
        <w:ind w:left="116"/>
        <w:rPr>
          <w:b/>
        </w:rPr>
      </w:pPr>
      <w:r>
        <w:rPr>
          <w:b/>
          <w:spacing w:val="1"/>
        </w:rPr>
        <w:lastRenderedPageBreak/>
        <w:t>T</w:t>
      </w:r>
      <w:r w:rsidR="00CE49FE" w:rsidRPr="005B0320">
        <w:rPr>
          <w:b/>
          <w:spacing w:val="1"/>
        </w:rPr>
        <w:t>er</w:t>
      </w:r>
      <w:r w:rsidR="00CE49FE" w:rsidRPr="005B0320">
        <w:rPr>
          <w:b/>
          <w:spacing w:val="-3"/>
        </w:rPr>
        <w:t>m</w:t>
      </w:r>
      <w:r w:rsidR="00CE49FE" w:rsidRPr="005B0320">
        <w:rPr>
          <w:b/>
        </w:rPr>
        <w:t>í</w:t>
      </w:r>
      <w:r w:rsidR="00CE49FE" w:rsidRPr="005B0320">
        <w:rPr>
          <w:b/>
          <w:spacing w:val="1"/>
        </w:rPr>
        <w:t>n</w:t>
      </w:r>
      <w:r w:rsidR="00CE49FE" w:rsidRPr="005B0320">
        <w:rPr>
          <w:b/>
        </w:rPr>
        <w:t>y š</w:t>
      </w:r>
      <w:r w:rsidR="00CE49FE" w:rsidRPr="005B0320">
        <w:rPr>
          <w:b/>
          <w:spacing w:val="1"/>
        </w:rPr>
        <w:t>k</w:t>
      </w:r>
      <w:r w:rsidR="00CE49FE" w:rsidRPr="005B0320">
        <w:rPr>
          <w:b/>
        </w:rPr>
        <w:t>ols</w:t>
      </w:r>
      <w:r w:rsidR="00CE49FE" w:rsidRPr="005B0320">
        <w:rPr>
          <w:b/>
          <w:spacing w:val="1"/>
        </w:rPr>
        <w:t>k</w:t>
      </w:r>
      <w:r w:rsidR="00CE49FE" w:rsidRPr="005B0320">
        <w:rPr>
          <w:b/>
        </w:rPr>
        <w:t>ý</w:t>
      </w:r>
      <w:r w:rsidR="00CE49FE" w:rsidRPr="005B0320">
        <w:rPr>
          <w:b/>
          <w:spacing w:val="-1"/>
        </w:rPr>
        <w:t>c</w:t>
      </w:r>
      <w:r w:rsidR="00CE49FE" w:rsidRPr="005B0320">
        <w:rPr>
          <w:b/>
        </w:rPr>
        <w:t>h</w:t>
      </w:r>
      <w:r w:rsidR="00CE49FE" w:rsidRPr="005B0320">
        <w:rPr>
          <w:b/>
          <w:spacing w:val="1"/>
        </w:rPr>
        <w:t xml:space="preserve"> p</w:t>
      </w:r>
      <w:r w:rsidR="00CE49FE" w:rsidRPr="005B0320">
        <w:rPr>
          <w:b/>
          <w:spacing w:val="-1"/>
        </w:rPr>
        <w:t>r</w:t>
      </w:r>
      <w:r w:rsidR="00CE49FE" w:rsidRPr="005B0320">
        <w:rPr>
          <w:b/>
          <w:spacing w:val="-2"/>
        </w:rPr>
        <w:t>á</w:t>
      </w:r>
      <w:r w:rsidR="00CE49FE" w:rsidRPr="005B0320">
        <w:rPr>
          <w:b/>
          <w:spacing w:val="-1"/>
        </w:rPr>
        <w:t>z</w:t>
      </w:r>
      <w:r w:rsidR="00CE49FE" w:rsidRPr="005B0320">
        <w:rPr>
          <w:b/>
          <w:spacing w:val="1"/>
        </w:rPr>
        <w:t>dn</w:t>
      </w:r>
      <w:r w:rsidR="00CE49FE" w:rsidRPr="005B0320">
        <w:rPr>
          <w:b/>
        </w:rPr>
        <w:t>in</w:t>
      </w:r>
      <w:r w:rsidR="00CE49FE" w:rsidRPr="005B0320">
        <w:rPr>
          <w:b/>
          <w:spacing w:val="1"/>
        </w:rPr>
        <w:t xml:space="preserve"> </w:t>
      </w:r>
      <w:r w:rsidR="00CE49FE" w:rsidRPr="005B0320">
        <w:rPr>
          <w:b/>
        </w:rPr>
        <w:t>v</w:t>
      </w:r>
      <w:r w:rsidR="00CE49FE" w:rsidRPr="005B0320">
        <w:rPr>
          <w:b/>
          <w:spacing w:val="3"/>
        </w:rPr>
        <w:t xml:space="preserve"> </w:t>
      </w:r>
      <w:r w:rsidR="00CE49FE" w:rsidRPr="005B0320">
        <w:rPr>
          <w:b/>
        </w:rPr>
        <w:t>š</w:t>
      </w:r>
      <w:r w:rsidR="00CE49FE" w:rsidRPr="005B0320">
        <w:rPr>
          <w:b/>
          <w:spacing w:val="1"/>
        </w:rPr>
        <w:t>k</w:t>
      </w:r>
      <w:r w:rsidR="00CE49FE" w:rsidRPr="005B0320">
        <w:rPr>
          <w:b/>
          <w:spacing w:val="-2"/>
        </w:rPr>
        <w:t>o</w:t>
      </w:r>
      <w:r w:rsidR="00CE49FE" w:rsidRPr="005B0320">
        <w:rPr>
          <w:b/>
        </w:rPr>
        <w:t>ls</w:t>
      </w:r>
      <w:r w:rsidR="00CE49FE" w:rsidRPr="005B0320">
        <w:rPr>
          <w:b/>
          <w:spacing w:val="1"/>
        </w:rPr>
        <w:t>k</w:t>
      </w:r>
      <w:r w:rsidR="00CE49FE" w:rsidRPr="005B0320">
        <w:rPr>
          <w:b/>
        </w:rPr>
        <w:t>om</w:t>
      </w:r>
      <w:r w:rsidR="00CE49FE" w:rsidRPr="005B0320">
        <w:rPr>
          <w:b/>
          <w:spacing w:val="-3"/>
        </w:rPr>
        <w:t xml:space="preserve"> </w:t>
      </w:r>
      <w:r w:rsidR="00CE49FE" w:rsidRPr="005B0320">
        <w:rPr>
          <w:b/>
          <w:spacing w:val="-1"/>
        </w:rPr>
        <w:t>r</w:t>
      </w:r>
      <w:r w:rsidR="00CE49FE" w:rsidRPr="005B0320">
        <w:rPr>
          <w:b/>
        </w:rPr>
        <w:t>o</w:t>
      </w:r>
      <w:r w:rsidR="00CE49FE" w:rsidRPr="005B0320">
        <w:rPr>
          <w:b/>
          <w:spacing w:val="1"/>
        </w:rPr>
        <w:t>k</w:t>
      </w:r>
      <w:r w:rsidR="00CE49FE" w:rsidRPr="005B0320">
        <w:rPr>
          <w:b/>
        </w:rPr>
        <w:t>u</w:t>
      </w:r>
      <w:r w:rsidR="00CE49FE" w:rsidRPr="005B0320">
        <w:rPr>
          <w:b/>
          <w:spacing w:val="1"/>
        </w:rPr>
        <w:t xml:space="preserve"> </w:t>
      </w:r>
      <w:r w:rsidR="00CE49FE" w:rsidRPr="005B0320">
        <w:rPr>
          <w:b/>
        </w:rPr>
        <w:t>2018/2019</w:t>
      </w:r>
    </w:p>
    <w:tbl>
      <w:tblPr>
        <w:tblW w:w="12050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3402"/>
        <w:gridCol w:w="2551"/>
        <w:gridCol w:w="3119"/>
      </w:tblGrid>
      <w:tr w:rsidR="00CE49FE" w:rsidRPr="001E5865" w:rsidTr="00E43CCC">
        <w:trPr>
          <w:trHeight w:hRule="exact" w:val="774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E49FE" w:rsidRPr="001E5865" w:rsidRDefault="00CE49FE" w:rsidP="006E484F">
            <w:pPr>
              <w:ind w:left="71"/>
              <w:rPr>
                <w:b/>
                <w:spacing w:val="-3"/>
                <w:sz w:val="20"/>
                <w:szCs w:val="20"/>
              </w:rPr>
            </w:pPr>
            <w:r w:rsidRPr="001E5865">
              <w:rPr>
                <w:b/>
                <w:spacing w:val="-3"/>
                <w:sz w:val="20"/>
                <w:szCs w:val="20"/>
              </w:rPr>
              <w:t>Prázdniny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E49FE" w:rsidRPr="001E5865" w:rsidRDefault="00CE49FE" w:rsidP="006E484F">
            <w:pPr>
              <w:ind w:left="66"/>
              <w:rPr>
                <w:b/>
                <w:spacing w:val="-3"/>
                <w:sz w:val="20"/>
                <w:szCs w:val="20"/>
              </w:rPr>
            </w:pPr>
            <w:r w:rsidRPr="001E5865">
              <w:rPr>
                <w:b/>
                <w:spacing w:val="-3"/>
                <w:sz w:val="20"/>
                <w:szCs w:val="20"/>
              </w:rPr>
              <w:t>Posledný deň vyučovania pred začiatkom prázdnin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E49FE" w:rsidRPr="001E5865" w:rsidRDefault="00CE49FE" w:rsidP="006E484F">
            <w:pPr>
              <w:ind w:left="64"/>
              <w:rPr>
                <w:b/>
                <w:spacing w:val="-3"/>
                <w:sz w:val="20"/>
                <w:szCs w:val="20"/>
              </w:rPr>
            </w:pPr>
            <w:r w:rsidRPr="001E5865">
              <w:rPr>
                <w:b/>
                <w:spacing w:val="-3"/>
                <w:sz w:val="20"/>
                <w:szCs w:val="20"/>
              </w:rPr>
              <w:t>Termín prázdnin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E49FE" w:rsidRPr="001E5865" w:rsidRDefault="00CE49FE" w:rsidP="006E484F">
            <w:pPr>
              <w:ind w:left="64"/>
              <w:rPr>
                <w:b/>
                <w:spacing w:val="-3"/>
                <w:sz w:val="20"/>
                <w:szCs w:val="20"/>
              </w:rPr>
            </w:pPr>
            <w:r w:rsidRPr="001E5865">
              <w:rPr>
                <w:b/>
                <w:spacing w:val="-3"/>
                <w:sz w:val="20"/>
                <w:szCs w:val="20"/>
              </w:rPr>
              <w:t>Začiatok vyučovania po prázdninách</w:t>
            </w:r>
          </w:p>
        </w:tc>
      </w:tr>
      <w:tr w:rsidR="00CE49FE" w:rsidRPr="001E5865" w:rsidTr="00E43CCC">
        <w:trPr>
          <w:trHeight w:hRule="exact" w:val="569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E49FE" w:rsidRPr="001E5865" w:rsidRDefault="00CE49FE" w:rsidP="006E484F">
            <w:pPr>
              <w:ind w:left="71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jes</w:t>
            </w:r>
            <w:r w:rsidRPr="001E5865">
              <w:rPr>
                <w:spacing w:val="-1"/>
                <w:sz w:val="20"/>
                <w:szCs w:val="20"/>
              </w:rPr>
              <w:t>e</w:t>
            </w:r>
            <w:r w:rsidRPr="001E5865">
              <w:rPr>
                <w:sz w:val="20"/>
                <w:szCs w:val="20"/>
              </w:rPr>
              <w:t>nné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30. október</w:t>
            </w:r>
            <w:r w:rsidRPr="001E5865">
              <w:rPr>
                <w:spacing w:val="-1"/>
                <w:sz w:val="20"/>
                <w:szCs w:val="20"/>
              </w:rPr>
              <w:t xml:space="preserve"> </w:t>
            </w:r>
            <w:r w:rsidRPr="001E5865">
              <w:rPr>
                <w:sz w:val="20"/>
                <w:szCs w:val="20"/>
              </w:rPr>
              <w:t>2018</w:t>
            </w:r>
          </w:p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i/>
                <w:spacing w:val="-3"/>
                <w:position w:val="-3"/>
                <w:sz w:val="20"/>
                <w:szCs w:val="20"/>
              </w:rPr>
              <w:t>(</w:t>
            </w:r>
            <w:r w:rsidRPr="001E5865">
              <w:rPr>
                <w:i/>
                <w:position w:val="-3"/>
                <w:sz w:val="20"/>
                <w:szCs w:val="20"/>
              </w:rPr>
              <w:t>utorok)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ind w:left="64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31. október - 2. november</w:t>
            </w:r>
            <w:r w:rsidRPr="001E5865">
              <w:rPr>
                <w:position w:val="-3"/>
                <w:sz w:val="20"/>
                <w:szCs w:val="20"/>
              </w:rPr>
              <w:t xml:space="preserve"> 2018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ind w:left="64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5. nov</w:t>
            </w:r>
            <w:r w:rsidRPr="001E5865">
              <w:rPr>
                <w:spacing w:val="-1"/>
                <w:sz w:val="20"/>
                <w:szCs w:val="20"/>
              </w:rPr>
              <w:t>e</w:t>
            </w:r>
            <w:r w:rsidRPr="001E5865">
              <w:rPr>
                <w:sz w:val="20"/>
                <w:szCs w:val="20"/>
              </w:rPr>
              <w:t>mber</w:t>
            </w:r>
            <w:r w:rsidRPr="001E5865">
              <w:rPr>
                <w:spacing w:val="-1"/>
                <w:sz w:val="20"/>
                <w:szCs w:val="20"/>
              </w:rPr>
              <w:t xml:space="preserve"> </w:t>
            </w:r>
            <w:r w:rsidRPr="001E5865">
              <w:rPr>
                <w:sz w:val="20"/>
                <w:szCs w:val="20"/>
              </w:rPr>
              <w:t>2018</w:t>
            </w:r>
          </w:p>
          <w:p w:rsidR="00CE49FE" w:rsidRPr="001E5865" w:rsidRDefault="00CE49FE" w:rsidP="006E484F">
            <w:pPr>
              <w:ind w:left="64"/>
              <w:rPr>
                <w:sz w:val="20"/>
                <w:szCs w:val="20"/>
              </w:rPr>
            </w:pPr>
            <w:r w:rsidRPr="001E5865">
              <w:rPr>
                <w:i/>
                <w:spacing w:val="-3"/>
                <w:position w:val="-3"/>
                <w:sz w:val="20"/>
                <w:szCs w:val="20"/>
              </w:rPr>
              <w:t>(</w:t>
            </w:r>
            <w:r w:rsidRPr="001E5865">
              <w:rPr>
                <w:i/>
                <w:position w:val="-3"/>
                <w:sz w:val="20"/>
                <w:szCs w:val="20"/>
              </w:rPr>
              <w:t>pon</w:t>
            </w:r>
            <w:r w:rsidRPr="001E5865">
              <w:rPr>
                <w:i/>
                <w:spacing w:val="2"/>
                <w:position w:val="-3"/>
                <w:sz w:val="20"/>
                <w:szCs w:val="20"/>
              </w:rPr>
              <w:t>d</w:t>
            </w:r>
            <w:r w:rsidRPr="001E5865">
              <w:rPr>
                <w:i/>
                <w:spacing w:val="-1"/>
                <w:position w:val="-3"/>
                <w:sz w:val="20"/>
                <w:szCs w:val="20"/>
              </w:rPr>
              <w:t>e</w:t>
            </w:r>
            <w:r w:rsidRPr="001E5865">
              <w:rPr>
                <w:i/>
                <w:position w:val="-3"/>
                <w:sz w:val="20"/>
                <w:szCs w:val="20"/>
              </w:rPr>
              <w:t>lo</w:t>
            </w:r>
            <w:r w:rsidRPr="001E5865">
              <w:rPr>
                <w:i/>
                <w:spacing w:val="3"/>
                <w:position w:val="-3"/>
                <w:sz w:val="20"/>
                <w:szCs w:val="20"/>
              </w:rPr>
              <w:t>k</w:t>
            </w:r>
            <w:r w:rsidRPr="001E5865">
              <w:rPr>
                <w:i/>
                <w:position w:val="-3"/>
                <w:sz w:val="20"/>
                <w:szCs w:val="20"/>
              </w:rPr>
              <w:t>)</w:t>
            </w:r>
          </w:p>
        </w:tc>
      </w:tr>
      <w:tr w:rsidR="00CE49FE" w:rsidRPr="001E5865" w:rsidTr="00E43CCC">
        <w:trPr>
          <w:trHeight w:hRule="exact" w:val="566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E49FE" w:rsidRPr="001E5865" w:rsidRDefault="00CE49FE" w:rsidP="006E484F">
            <w:pPr>
              <w:ind w:left="71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viano</w:t>
            </w:r>
            <w:r w:rsidRPr="001E5865">
              <w:rPr>
                <w:spacing w:val="-1"/>
                <w:sz w:val="20"/>
                <w:szCs w:val="20"/>
              </w:rPr>
              <w:t>č</w:t>
            </w:r>
            <w:r w:rsidRPr="001E5865">
              <w:rPr>
                <w:sz w:val="20"/>
                <w:szCs w:val="20"/>
              </w:rPr>
              <w:t>né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21. d</w:t>
            </w:r>
            <w:r w:rsidRPr="001E5865">
              <w:rPr>
                <w:spacing w:val="-1"/>
                <w:sz w:val="20"/>
                <w:szCs w:val="20"/>
              </w:rPr>
              <w:t>ece</w:t>
            </w:r>
            <w:r w:rsidRPr="001E5865">
              <w:rPr>
                <w:sz w:val="20"/>
                <w:szCs w:val="20"/>
              </w:rPr>
              <w:t>mb</w:t>
            </w:r>
            <w:r w:rsidRPr="001E5865">
              <w:rPr>
                <w:spacing w:val="2"/>
                <w:sz w:val="20"/>
                <w:szCs w:val="20"/>
              </w:rPr>
              <w:t>e</w:t>
            </w:r>
            <w:r w:rsidRPr="001E5865">
              <w:rPr>
                <w:sz w:val="20"/>
                <w:szCs w:val="20"/>
              </w:rPr>
              <w:t>r 2018</w:t>
            </w:r>
          </w:p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i/>
                <w:spacing w:val="-3"/>
                <w:position w:val="-3"/>
                <w:sz w:val="20"/>
                <w:szCs w:val="20"/>
              </w:rPr>
              <w:t>(</w:t>
            </w:r>
            <w:r w:rsidRPr="001E5865">
              <w:rPr>
                <w:i/>
                <w:position w:val="-3"/>
                <w:sz w:val="20"/>
                <w:szCs w:val="20"/>
              </w:rPr>
              <w:t>piatok)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27. december 2018 -</w:t>
            </w:r>
            <w:r w:rsidRPr="001E5865">
              <w:rPr>
                <w:sz w:val="20"/>
                <w:szCs w:val="20"/>
              </w:rPr>
              <w:br/>
              <w:t xml:space="preserve"> 7. január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8. január 2019</w:t>
            </w:r>
          </w:p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(</w:t>
            </w:r>
            <w:r w:rsidRPr="001E5865">
              <w:rPr>
                <w:i/>
                <w:sz w:val="20"/>
                <w:szCs w:val="20"/>
              </w:rPr>
              <w:t>utorok</w:t>
            </w:r>
            <w:r w:rsidRPr="001E5865">
              <w:rPr>
                <w:sz w:val="20"/>
                <w:szCs w:val="20"/>
              </w:rPr>
              <w:t>)</w:t>
            </w:r>
          </w:p>
        </w:tc>
      </w:tr>
      <w:tr w:rsidR="00CE49FE" w:rsidRPr="001E5865" w:rsidTr="00230A12">
        <w:trPr>
          <w:trHeight w:hRule="exact" w:val="566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E49FE" w:rsidRPr="001E5865" w:rsidRDefault="00CE49FE" w:rsidP="006E484F">
            <w:pPr>
              <w:ind w:left="71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polro</w:t>
            </w:r>
            <w:r w:rsidRPr="001E5865">
              <w:rPr>
                <w:spacing w:val="-1"/>
                <w:sz w:val="20"/>
                <w:szCs w:val="20"/>
              </w:rPr>
              <w:t>č</w:t>
            </w:r>
            <w:r w:rsidRPr="001E5865">
              <w:rPr>
                <w:sz w:val="20"/>
                <w:szCs w:val="20"/>
              </w:rPr>
              <w:t>né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31. janu</w:t>
            </w:r>
            <w:r w:rsidRPr="001E5865">
              <w:rPr>
                <w:spacing w:val="-1"/>
                <w:sz w:val="20"/>
                <w:szCs w:val="20"/>
              </w:rPr>
              <w:t>á</w:t>
            </w:r>
            <w:r w:rsidRPr="001E5865">
              <w:rPr>
                <w:sz w:val="20"/>
                <w:szCs w:val="20"/>
              </w:rPr>
              <w:t>r</w:t>
            </w:r>
            <w:r w:rsidRPr="001E5865">
              <w:rPr>
                <w:spacing w:val="-1"/>
                <w:sz w:val="20"/>
                <w:szCs w:val="20"/>
              </w:rPr>
              <w:t xml:space="preserve"> </w:t>
            </w:r>
            <w:r w:rsidRPr="001E5865">
              <w:rPr>
                <w:sz w:val="20"/>
                <w:szCs w:val="20"/>
              </w:rPr>
              <w:t>2019</w:t>
            </w:r>
          </w:p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i/>
                <w:spacing w:val="-3"/>
                <w:position w:val="-3"/>
                <w:sz w:val="20"/>
                <w:szCs w:val="20"/>
              </w:rPr>
              <w:t>(štvrtok</w:t>
            </w:r>
            <w:r w:rsidRPr="001E5865">
              <w:rPr>
                <w:i/>
                <w:position w:val="-3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1. február 2019</w:t>
            </w:r>
          </w:p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(</w:t>
            </w:r>
            <w:r w:rsidRPr="001E5865">
              <w:rPr>
                <w:i/>
                <w:sz w:val="20"/>
                <w:szCs w:val="20"/>
              </w:rPr>
              <w:t>piatok</w:t>
            </w:r>
            <w:r w:rsidRPr="001E5865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4. február 2019</w:t>
            </w:r>
          </w:p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(</w:t>
            </w:r>
            <w:r w:rsidRPr="001E5865">
              <w:rPr>
                <w:i/>
                <w:sz w:val="20"/>
                <w:szCs w:val="20"/>
              </w:rPr>
              <w:t>pondelok</w:t>
            </w:r>
            <w:r w:rsidRPr="001E5865">
              <w:rPr>
                <w:sz w:val="20"/>
                <w:szCs w:val="20"/>
              </w:rPr>
              <w:t>)</w:t>
            </w:r>
          </w:p>
        </w:tc>
      </w:tr>
      <w:tr w:rsidR="00CE49FE" w:rsidRPr="001E5865" w:rsidTr="00230A12">
        <w:trPr>
          <w:trHeight w:hRule="exact"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49FE" w:rsidRPr="001E5865" w:rsidRDefault="00CE49FE" w:rsidP="006E484F">
            <w:pPr>
              <w:ind w:left="71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ja</w:t>
            </w:r>
            <w:r w:rsidRPr="001E5865">
              <w:rPr>
                <w:spacing w:val="-1"/>
                <w:sz w:val="20"/>
                <w:szCs w:val="20"/>
              </w:rPr>
              <w:t>r</w:t>
            </w:r>
            <w:r w:rsidRPr="001E5865">
              <w:rPr>
                <w:sz w:val="20"/>
                <w:szCs w:val="20"/>
              </w:rPr>
              <w:t>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spacing w:line="260" w:lineRule="exact"/>
              <w:ind w:left="49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Koši</w:t>
            </w:r>
            <w:r w:rsidRPr="001E5865">
              <w:rPr>
                <w:spacing w:val="-1"/>
                <w:sz w:val="20"/>
                <w:szCs w:val="20"/>
              </w:rPr>
              <w:t>c</w:t>
            </w:r>
            <w:r w:rsidRPr="001E5865">
              <w:rPr>
                <w:spacing w:val="2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ý</w:t>
            </w:r>
            <w:r w:rsidRPr="001E5865">
              <w:rPr>
                <w:spacing w:val="-5"/>
                <w:sz w:val="20"/>
                <w:szCs w:val="20"/>
              </w:rPr>
              <w:t xml:space="preserve"> </w:t>
            </w:r>
            <w:r w:rsidRPr="001E5865">
              <w:rPr>
                <w:spacing w:val="2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r</w:t>
            </w:r>
            <w:r w:rsidRPr="001E5865">
              <w:rPr>
                <w:spacing w:val="-2"/>
                <w:sz w:val="20"/>
                <w:szCs w:val="20"/>
              </w:rPr>
              <w:t>a</w:t>
            </w:r>
            <w:r w:rsidRPr="001E5865">
              <w:rPr>
                <w:sz w:val="20"/>
                <w:szCs w:val="20"/>
              </w:rPr>
              <w:t xml:space="preserve">j, </w:t>
            </w:r>
            <w:r w:rsidRPr="001E5865">
              <w:rPr>
                <w:spacing w:val="1"/>
                <w:sz w:val="20"/>
                <w:szCs w:val="20"/>
              </w:rPr>
              <w:t>P</w:t>
            </w:r>
            <w:r w:rsidRPr="001E5865">
              <w:rPr>
                <w:sz w:val="20"/>
                <w:szCs w:val="20"/>
              </w:rPr>
              <w:t>r</w:t>
            </w:r>
            <w:r w:rsidRPr="001E5865">
              <w:rPr>
                <w:spacing w:val="-2"/>
                <w:sz w:val="20"/>
                <w:szCs w:val="20"/>
              </w:rPr>
              <w:t>e</w:t>
            </w:r>
            <w:r w:rsidRPr="001E5865">
              <w:rPr>
                <w:sz w:val="20"/>
                <w:szCs w:val="20"/>
              </w:rPr>
              <w:t>šovs</w:t>
            </w:r>
            <w:r w:rsidRPr="001E5865">
              <w:rPr>
                <w:spacing w:val="3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ý</w:t>
            </w:r>
            <w:r w:rsidRPr="001E5865">
              <w:rPr>
                <w:spacing w:val="-5"/>
                <w:sz w:val="20"/>
                <w:szCs w:val="20"/>
              </w:rPr>
              <w:t xml:space="preserve"> </w:t>
            </w:r>
            <w:r w:rsidRPr="001E5865">
              <w:rPr>
                <w:sz w:val="20"/>
                <w:szCs w:val="20"/>
              </w:rPr>
              <w:t>k</w:t>
            </w:r>
            <w:r w:rsidRPr="001E5865">
              <w:rPr>
                <w:spacing w:val="1"/>
                <w:sz w:val="20"/>
                <w:szCs w:val="20"/>
              </w:rPr>
              <w:t>r</w:t>
            </w:r>
            <w:r w:rsidRPr="001E5865">
              <w:rPr>
                <w:spacing w:val="-1"/>
                <w:sz w:val="20"/>
                <w:szCs w:val="20"/>
              </w:rPr>
              <w:t>a</w:t>
            </w:r>
            <w:r w:rsidRPr="001E5865">
              <w:rPr>
                <w:sz w:val="20"/>
                <w:szCs w:val="20"/>
              </w:rPr>
              <w:t>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15. </w:t>
            </w:r>
            <w:r w:rsidRPr="001E5865">
              <w:rPr>
                <w:spacing w:val="-1"/>
                <w:sz w:val="20"/>
                <w:szCs w:val="20"/>
              </w:rPr>
              <w:t>fe</w:t>
            </w:r>
            <w:r w:rsidRPr="001E5865">
              <w:rPr>
                <w:sz w:val="20"/>
                <w:szCs w:val="20"/>
              </w:rPr>
              <w:t>b</w:t>
            </w:r>
            <w:r w:rsidRPr="001E5865">
              <w:rPr>
                <w:spacing w:val="-1"/>
                <w:sz w:val="20"/>
                <w:szCs w:val="20"/>
              </w:rPr>
              <w:t>r</w:t>
            </w:r>
            <w:r w:rsidRPr="001E5865">
              <w:rPr>
                <w:sz w:val="20"/>
                <w:szCs w:val="20"/>
              </w:rPr>
              <w:t>u</w:t>
            </w:r>
            <w:r w:rsidRPr="001E5865">
              <w:rPr>
                <w:spacing w:val="1"/>
                <w:sz w:val="20"/>
                <w:szCs w:val="20"/>
              </w:rPr>
              <w:t>á</w:t>
            </w:r>
            <w:r w:rsidRPr="001E5865">
              <w:rPr>
                <w:sz w:val="20"/>
                <w:szCs w:val="20"/>
              </w:rPr>
              <w:t>r 2019</w:t>
            </w:r>
          </w:p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i/>
                <w:spacing w:val="-3"/>
                <w:sz w:val="20"/>
                <w:szCs w:val="20"/>
              </w:rPr>
              <w:t>(</w:t>
            </w:r>
            <w:r w:rsidRPr="001E5865">
              <w:rPr>
                <w:i/>
                <w:sz w:val="20"/>
                <w:szCs w:val="20"/>
              </w:rPr>
              <w:t>pia</w:t>
            </w:r>
            <w:r w:rsidRPr="001E5865">
              <w:rPr>
                <w:i/>
                <w:spacing w:val="1"/>
                <w:sz w:val="20"/>
                <w:szCs w:val="20"/>
              </w:rPr>
              <w:t>t</w:t>
            </w:r>
            <w:r w:rsidRPr="001E5865">
              <w:rPr>
                <w:i/>
                <w:sz w:val="20"/>
                <w:szCs w:val="20"/>
              </w:rPr>
              <w:t>o</w:t>
            </w:r>
            <w:r w:rsidRPr="001E5865">
              <w:rPr>
                <w:i/>
                <w:spacing w:val="1"/>
                <w:sz w:val="20"/>
                <w:szCs w:val="20"/>
              </w:rPr>
              <w:t>k</w:t>
            </w:r>
            <w:r w:rsidRPr="001E586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18. február -  22. február  </w:t>
            </w:r>
            <w:r w:rsidRPr="001E5865">
              <w:rPr>
                <w:sz w:val="20"/>
                <w:szCs w:val="20"/>
              </w:rPr>
              <w:br/>
              <w:t xml:space="preserve">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25. február 2019</w:t>
            </w:r>
          </w:p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(</w:t>
            </w:r>
            <w:r w:rsidRPr="001E5865">
              <w:rPr>
                <w:i/>
                <w:sz w:val="20"/>
                <w:szCs w:val="20"/>
              </w:rPr>
              <w:t>pondelok</w:t>
            </w:r>
            <w:r w:rsidRPr="001E5865">
              <w:rPr>
                <w:sz w:val="20"/>
                <w:szCs w:val="20"/>
              </w:rPr>
              <w:t>)</w:t>
            </w:r>
          </w:p>
        </w:tc>
      </w:tr>
      <w:tr w:rsidR="00CE49FE" w:rsidRPr="001E5865" w:rsidTr="00230A12">
        <w:trPr>
          <w:trHeight w:hRule="exact" w:val="8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spacing w:line="260" w:lineRule="exact"/>
              <w:ind w:left="66"/>
              <w:rPr>
                <w:sz w:val="20"/>
                <w:szCs w:val="20"/>
              </w:rPr>
            </w:pPr>
            <w:r w:rsidRPr="001E5865">
              <w:rPr>
                <w:spacing w:val="-2"/>
                <w:sz w:val="20"/>
                <w:szCs w:val="20"/>
              </w:rPr>
              <w:t>B</w:t>
            </w:r>
            <w:r w:rsidRPr="001E5865">
              <w:rPr>
                <w:sz w:val="20"/>
                <w:szCs w:val="20"/>
              </w:rPr>
              <w:t>r</w:t>
            </w:r>
            <w:r w:rsidRPr="001E5865">
              <w:rPr>
                <w:spacing w:val="-2"/>
                <w:sz w:val="20"/>
                <w:szCs w:val="20"/>
              </w:rPr>
              <w:t>a</w:t>
            </w:r>
            <w:r w:rsidRPr="001E5865">
              <w:rPr>
                <w:sz w:val="20"/>
                <w:szCs w:val="20"/>
              </w:rPr>
              <w:t>t</w:t>
            </w:r>
            <w:r w:rsidRPr="001E5865">
              <w:rPr>
                <w:spacing w:val="1"/>
                <w:sz w:val="20"/>
                <w:szCs w:val="20"/>
              </w:rPr>
              <w:t>i</w:t>
            </w:r>
            <w:r w:rsidRPr="001E5865">
              <w:rPr>
                <w:sz w:val="20"/>
                <w:szCs w:val="20"/>
              </w:rPr>
              <w:t>slavs</w:t>
            </w:r>
            <w:r w:rsidRPr="001E5865">
              <w:rPr>
                <w:spacing w:val="5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ý</w:t>
            </w:r>
            <w:r w:rsidRPr="001E5865">
              <w:rPr>
                <w:spacing w:val="-5"/>
                <w:sz w:val="20"/>
                <w:szCs w:val="20"/>
              </w:rPr>
              <w:t xml:space="preserve"> </w:t>
            </w:r>
            <w:r w:rsidRPr="001E5865">
              <w:rPr>
                <w:sz w:val="20"/>
                <w:szCs w:val="20"/>
              </w:rPr>
              <w:t>k</w:t>
            </w:r>
            <w:r w:rsidRPr="001E5865">
              <w:rPr>
                <w:spacing w:val="1"/>
                <w:sz w:val="20"/>
                <w:szCs w:val="20"/>
              </w:rPr>
              <w:t>r</w:t>
            </w:r>
            <w:r w:rsidRPr="001E5865">
              <w:rPr>
                <w:spacing w:val="-1"/>
                <w:sz w:val="20"/>
                <w:szCs w:val="20"/>
              </w:rPr>
              <w:t>a</w:t>
            </w:r>
            <w:r w:rsidRPr="001E5865">
              <w:rPr>
                <w:sz w:val="20"/>
                <w:szCs w:val="20"/>
              </w:rPr>
              <w:t>j, Nitri</w:t>
            </w:r>
            <w:r w:rsidRPr="001E5865">
              <w:rPr>
                <w:spacing w:val="-1"/>
                <w:sz w:val="20"/>
                <w:szCs w:val="20"/>
              </w:rPr>
              <w:t>a</w:t>
            </w:r>
            <w:r w:rsidRPr="001E5865">
              <w:rPr>
                <w:sz w:val="20"/>
                <w:szCs w:val="20"/>
              </w:rPr>
              <w:t>ns</w:t>
            </w:r>
            <w:r w:rsidRPr="001E5865">
              <w:rPr>
                <w:spacing w:val="2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y</w:t>
            </w:r>
            <w:r w:rsidRPr="001E5865">
              <w:rPr>
                <w:spacing w:val="-5"/>
                <w:sz w:val="20"/>
                <w:szCs w:val="20"/>
              </w:rPr>
              <w:t xml:space="preserve"> </w:t>
            </w:r>
            <w:r w:rsidRPr="001E5865">
              <w:rPr>
                <w:spacing w:val="2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r</w:t>
            </w:r>
            <w:r w:rsidRPr="001E5865">
              <w:rPr>
                <w:spacing w:val="-2"/>
                <w:sz w:val="20"/>
                <w:szCs w:val="20"/>
              </w:rPr>
              <w:t>a</w:t>
            </w:r>
            <w:r w:rsidRPr="001E5865">
              <w:rPr>
                <w:sz w:val="20"/>
                <w:szCs w:val="20"/>
              </w:rPr>
              <w:t>j T</w:t>
            </w:r>
            <w:r w:rsidRPr="001E5865">
              <w:rPr>
                <w:spacing w:val="-1"/>
                <w:sz w:val="20"/>
                <w:szCs w:val="20"/>
              </w:rPr>
              <w:t>r</w:t>
            </w:r>
            <w:r w:rsidRPr="001E5865">
              <w:rPr>
                <w:sz w:val="20"/>
                <w:szCs w:val="20"/>
              </w:rPr>
              <w:t>n</w:t>
            </w:r>
            <w:r w:rsidRPr="001E5865">
              <w:rPr>
                <w:spacing w:val="-1"/>
                <w:sz w:val="20"/>
                <w:szCs w:val="20"/>
              </w:rPr>
              <w:t>a</w:t>
            </w:r>
            <w:r w:rsidRPr="001E5865">
              <w:rPr>
                <w:sz w:val="20"/>
                <w:szCs w:val="20"/>
              </w:rPr>
              <w:t>vs</w:t>
            </w:r>
            <w:r w:rsidRPr="001E5865">
              <w:rPr>
                <w:spacing w:val="5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ý</w:t>
            </w:r>
            <w:r w:rsidRPr="001E5865">
              <w:rPr>
                <w:spacing w:val="-5"/>
                <w:sz w:val="20"/>
                <w:szCs w:val="20"/>
              </w:rPr>
              <w:t xml:space="preserve"> </w:t>
            </w:r>
            <w:r w:rsidRPr="001E5865">
              <w:rPr>
                <w:sz w:val="20"/>
                <w:szCs w:val="20"/>
              </w:rPr>
              <w:t>kr</w:t>
            </w:r>
            <w:r w:rsidRPr="001E5865">
              <w:rPr>
                <w:spacing w:val="-2"/>
                <w:sz w:val="20"/>
                <w:szCs w:val="20"/>
              </w:rPr>
              <w:t>a</w:t>
            </w:r>
            <w:r w:rsidRPr="001E5865">
              <w:rPr>
                <w:sz w:val="20"/>
                <w:szCs w:val="20"/>
              </w:rPr>
              <w:t>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22. </w:t>
            </w:r>
            <w:r w:rsidRPr="001E5865">
              <w:rPr>
                <w:spacing w:val="-1"/>
                <w:sz w:val="20"/>
                <w:szCs w:val="20"/>
              </w:rPr>
              <w:t>fe</w:t>
            </w:r>
            <w:r w:rsidRPr="001E5865">
              <w:rPr>
                <w:sz w:val="20"/>
                <w:szCs w:val="20"/>
              </w:rPr>
              <w:t>b</w:t>
            </w:r>
            <w:r w:rsidRPr="001E5865">
              <w:rPr>
                <w:spacing w:val="-1"/>
                <w:sz w:val="20"/>
                <w:szCs w:val="20"/>
              </w:rPr>
              <w:t>r</w:t>
            </w:r>
            <w:r w:rsidRPr="001E5865">
              <w:rPr>
                <w:sz w:val="20"/>
                <w:szCs w:val="20"/>
              </w:rPr>
              <w:t>u</w:t>
            </w:r>
            <w:r w:rsidRPr="001E5865">
              <w:rPr>
                <w:spacing w:val="1"/>
                <w:sz w:val="20"/>
                <w:szCs w:val="20"/>
              </w:rPr>
              <w:t>á</w:t>
            </w:r>
            <w:r w:rsidRPr="001E5865">
              <w:rPr>
                <w:sz w:val="20"/>
                <w:szCs w:val="20"/>
              </w:rPr>
              <w:t>r 2019</w:t>
            </w:r>
          </w:p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i/>
                <w:spacing w:val="-3"/>
                <w:sz w:val="20"/>
                <w:szCs w:val="20"/>
              </w:rPr>
              <w:t>(</w:t>
            </w:r>
            <w:r w:rsidRPr="001E5865">
              <w:rPr>
                <w:i/>
                <w:sz w:val="20"/>
                <w:szCs w:val="20"/>
              </w:rPr>
              <w:t>pia</w:t>
            </w:r>
            <w:r w:rsidRPr="001E5865">
              <w:rPr>
                <w:i/>
                <w:spacing w:val="1"/>
                <w:sz w:val="20"/>
                <w:szCs w:val="20"/>
              </w:rPr>
              <w:t>t</w:t>
            </w:r>
            <w:r w:rsidRPr="001E5865">
              <w:rPr>
                <w:i/>
                <w:sz w:val="20"/>
                <w:szCs w:val="20"/>
              </w:rPr>
              <w:t>o</w:t>
            </w:r>
            <w:r w:rsidRPr="001E5865">
              <w:rPr>
                <w:i/>
                <w:spacing w:val="1"/>
                <w:sz w:val="20"/>
                <w:szCs w:val="20"/>
              </w:rPr>
              <w:t>k</w:t>
            </w:r>
            <w:r w:rsidRPr="001E586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25. február - 1. marec   </w:t>
            </w:r>
            <w:r w:rsidRPr="001E5865">
              <w:rPr>
                <w:sz w:val="20"/>
                <w:szCs w:val="20"/>
              </w:rPr>
              <w:br/>
              <w:t xml:space="preserve">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4. marec 2019</w:t>
            </w:r>
          </w:p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(</w:t>
            </w:r>
            <w:r w:rsidRPr="001E5865">
              <w:rPr>
                <w:i/>
                <w:sz w:val="20"/>
                <w:szCs w:val="20"/>
              </w:rPr>
              <w:t>pondelok</w:t>
            </w:r>
            <w:r w:rsidRPr="001E5865">
              <w:rPr>
                <w:sz w:val="20"/>
                <w:szCs w:val="20"/>
              </w:rPr>
              <w:t>)</w:t>
            </w:r>
          </w:p>
        </w:tc>
      </w:tr>
      <w:tr w:rsidR="00CE49FE" w:rsidRPr="001E5865" w:rsidTr="00E43CCC">
        <w:trPr>
          <w:trHeight w:hRule="exact" w:val="85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spacing w:line="260" w:lineRule="exact"/>
              <w:ind w:left="49"/>
              <w:rPr>
                <w:sz w:val="20"/>
                <w:szCs w:val="20"/>
              </w:rPr>
            </w:pPr>
            <w:r w:rsidRPr="001E5865">
              <w:rPr>
                <w:spacing w:val="-2"/>
                <w:sz w:val="20"/>
                <w:szCs w:val="20"/>
              </w:rPr>
              <w:t>B</w:t>
            </w:r>
            <w:r w:rsidRPr="001E5865">
              <w:rPr>
                <w:spacing w:val="-1"/>
                <w:sz w:val="20"/>
                <w:szCs w:val="20"/>
              </w:rPr>
              <w:t>a</w:t>
            </w:r>
            <w:r w:rsidRPr="001E5865">
              <w:rPr>
                <w:sz w:val="20"/>
                <w:szCs w:val="20"/>
              </w:rPr>
              <w:t>nsko</w:t>
            </w:r>
            <w:r w:rsidRPr="001E5865">
              <w:rPr>
                <w:spacing w:val="5"/>
                <w:sz w:val="20"/>
                <w:szCs w:val="20"/>
              </w:rPr>
              <w:t>b</w:t>
            </w:r>
            <w:r w:rsidRPr="001E5865">
              <w:rPr>
                <w:spacing w:val="-5"/>
                <w:sz w:val="20"/>
                <w:szCs w:val="20"/>
              </w:rPr>
              <w:t>y</w:t>
            </w:r>
            <w:r w:rsidRPr="001E5865">
              <w:rPr>
                <w:sz w:val="20"/>
                <w:szCs w:val="20"/>
              </w:rPr>
              <w:t>stric</w:t>
            </w:r>
            <w:r w:rsidRPr="001E5865">
              <w:rPr>
                <w:spacing w:val="4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ý</w:t>
            </w:r>
            <w:r w:rsidRPr="001E5865">
              <w:rPr>
                <w:spacing w:val="-5"/>
                <w:sz w:val="20"/>
                <w:szCs w:val="20"/>
              </w:rPr>
              <w:t xml:space="preserve"> </w:t>
            </w:r>
            <w:r w:rsidRPr="001E5865">
              <w:rPr>
                <w:spacing w:val="2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r</w:t>
            </w:r>
            <w:r w:rsidRPr="001E5865">
              <w:rPr>
                <w:spacing w:val="-2"/>
                <w:sz w:val="20"/>
                <w:szCs w:val="20"/>
              </w:rPr>
              <w:t>a</w:t>
            </w:r>
            <w:r w:rsidRPr="001E5865">
              <w:rPr>
                <w:sz w:val="20"/>
                <w:szCs w:val="20"/>
              </w:rPr>
              <w:t xml:space="preserve">j, </w:t>
            </w:r>
            <w:r w:rsidRPr="001E5865">
              <w:rPr>
                <w:spacing w:val="-3"/>
                <w:sz w:val="20"/>
                <w:szCs w:val="20"/>
              </w:rPr>
              <w:t>Ž</w:t>
            </w:r>
            <w:r w:rsidRPr="001E5865">
              <w:rPr>
                <w:sz w:val="20"/>
                <w:szCs w:val="20"/>
              </w:rPr>
              <w:t>i</w:t>
            </w:r>
            <w:r w:rsidRPr="001E5865">
              <w:rPr>
                <w:spacing w:val="1"/>
                <w:sz w:val="20"/>
                <w:szCs w:val="20"/>
              </w:rPr>
              <w:t>l</w:t>
            </w:r>
            <w:r w:rsidRPr="001E5865">
              <w:rPr>
                <w:sz w:val="20"/>
                <w:szCs w:val="20"/>
              </w:rPr>
              <w:t>ins</w:t>
            </w:r>
            <w:r w:rsidRPr="001E5865">
              <w:rPr>
                <w:spacing w:val="3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ý</w:t>
            </w:r>
            <w:r w:rsidRPr="001E5865">
              <w:rPr>
                <w:spacing w:val="-5"/>
                <w:sz w:val="20"/>
                <w:szCs w:val="20"/>
              </w:rPr>
              <w:t xml:space="preserve"> </w:t>
            </w:r>
            <w:r w:rsidRPr="001E5865">
              <w:rPr>
                <w:spacing w:val="2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r</w:t>
            </w:r>
            <w:r w:rsidRPr="001E5865">
              <w:rPr>
                <w:spacing w:val="-2"/>
                <w:sz w:val="20"/>
                <w:szCs w:val="20"/>
              </w:rPr>
              <w:t>a</w:t>
            </w:r>
            <w:r w:rsidRPr="001E5865">
              <w:rPr>
                <w:sz w:val="20"/>
                <w:szCs w:val="20"/>
              </w:rPr>
              <w:t>j, T</w:t>
            </w:r>
            <w:r w:rsidRPr="001E5865">
              <w:rPr>
                <w:spacing w:val="-1"/>
                <w:sz w:val="20"/>
                <w:szCs w:val="20"/>
              </w:rPr>
              <w:t>re</w:t>
            </w:r>
            <w:r w:rsidRPr="001E5865">
              <w:rPr>
                <w:sz w:val="20"/>
                <w:szCs w:val="20"/>
              </w:rPr>
              <w:t>n</w:t>
            </w:r>
            <w:r w:rsidRPr="001E5865">
              <w:rPr>
                <w:spacing w:val="-1"/>
                <w:sz w:val="20"/>
                <w:szCs w:val="20"/>
              </w:rPr>
              <w:t>č</w:t>
            </w:r>
            <w:r w:rsidRPr="001E5865">
              <w:rPr>
                <w:sz w:val="20"/>
                <w:szCs w:val="20"/>
              </w:rPr>
              <w:t>ians</w:t>
            </w:r>
            <w:r w:rsidRPr="001E5865">
              <w:rPr>
                <w:spacing w:val="4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y</w:t>
            </w:r>
            <w:r w:rsidRPr="001E5865">
              <w:rPr>
                <w:spacing w:val="-5"/>
                <w:sz w:val="20"/>
                <w:szCs w:val="20"/>
              </w:rPr>
              <w:t xml:space="preserve"> </w:t>
            </w:r>
            <w:r w:rsidRPr="001E5865">
              <w:rPr>
                <w:spacing w:val="2"/>
                <w:sz w:val="20"/>
                <w:szCs w:val="20"/>
              </w:rPr>
              <w:t>k</w:t>
            </w:r>
            <w:r w:rsidRPr="001E5865">
              <w:rPr>
                <w:sz w:val="20"/>
                <w:szCs w:val="20"/>
              </w:rPr>
              <w:t>r</w:t>
            </w:r>
            <w:r w:rsidRPr="001E5865">
              <w:rPr>
                <w:spacing w:val="-2"/>
                <w:sz w:val="20"/>
                <w:szCs w:val="20"/>
              </w:rPr>
              <w:t>a</w:t>
            </w:r>
            <w:r w:rsidRPr="001E5865">
              <w:rPr>
                <w:sz w:val="20"/>
                <w:szCs w:val="20"/>
              </w:rPr>
              <w:t>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1. marec 2019</w:t>
            </w:r>
          </w:p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i/>
                <w:spacing w:val="-3"/>
                <w:sz w:val="20"/>
                <w:szCs w:val="20"/>
              </w:rPr>
              <w:t>(</w:t>
            </w:r>
            <w:r w:rsidRPr="001E5865">
              <w:rPr>
                <w:i/>
                <w:sz w:val="20"/>
                <w:szCs w:val="20"/>
              </w:rPr>
              <w:t>pia</w:t>
            </w:r>
            <w:r w:rsidRPr="001E5865">
              <w:rPr>
                <w:i/>
                <w:spacing w:val="1"/>
                <w:sz w:val="20"/>
                <w:szCs w:val="20"/>
              </w:rPr>
              <w:t>t</w:t>
            </w:r>
            <w:r w:rsidRPr="001E5865">
              <w:rPr>
                <w:i/>
                <w:sz w:val="20"/>
                <w:szCs w:val="20"/>
              </w:rPr>
              <w:t>o</w:t>
            </w:r>
            <w:r w:rsidRPr="001E5865">
              <w:rPr>
                <w:i/>
                <w:spacing w:val="1"/>
                <w:sz w:val="20"/>
                <w:szCs w:val="20"/>
              </w:rPr>
              <w:t>k</w:t>
            </w:r>
            <w:r w:rsidRPr="001E586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4. marec - 8. marec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11. marec 2019</w:t>
            </w:r>
          </w:p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(</w:t>
            </w:r>
            <w:r w:rsidRPr="001E5865">
              <w:rPr>
                <w:i/>
                <w:sz w:val="20"/>
                <w:szCs w:val="20"/>
              </w:rPr>
              <w:t>pondelok</w:t>
            </w:r>
            <w:r w:rsidRPr="001E5865">
              <w:rPr>
                <w:sz w:val="20"/>
                <w:szCs w:val="20"/>
              </w:rPr>
              <w:t>)</w:t>
            </w:r>
          </w:p>
        </w:tc>
      </w:tr>
      <w:tr w:rsidR="00CE49FE" w:rsidRPr="001E5865" w:rsidTr="00E43CCC">
        <w:trPr>
          <w:trHeight w:hRule="exact" w:val="56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E49FE" w:rsidRPr="001E5865" w:rsidRDefault="00CE49FE" w:rsidP="006E484F">
            <w:pPr>
              <w:ind w:left="71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v</w:t>
            </w:r>
            <w:r w:rsidRPr="001E5865">
              <w:rPr>
                <w:spacing w:val="-1"/>
                <w:sz w:val="20"/>
                <w:szCs w:val="20"/>
              </w:rPr>
              <w:t>e</w:t>
            </w:r>
            <w:r w:rsidRPr="001E5865">
              <w:rPr>
                <w:spacing w:val="1"/>
                <w:sz w:val="20"/>
                <w:szCs w:val="20"/>
              </w:rPr>
              <w:t>ľ</w:t>
            </w:r>
            <w:r w:rsidRPr="001E5865">
              <w:rPr>
                <w:sz w:val="20"/>
                <w:szCs w:val="20"/>
              </w:rPr>
              <w:t>kono</w:t>
            </w:r>
            <w:r w:rsidRPr="001E5865">
              <w:rPr>
                <w:spacing w:val="-1"/>
                <w:sz w:val="20"/>
                <w:szCs w:val="20"/>
              </w:rPr>
              <w:t>č</w:t>
            </w:r>
            <w:r w:rsidRPr="001E5865">
              <w:rPr>
                <w:sz w:val="20"/>
                <w:szCs w:val="20"/>
              </w:rPr>
              <w:t>né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17. apríl</w:t>
            </w:r>
            <w:r w:rsidRPr="001E5865">
              <w:rPr>
                <w:spacing w:val="-1"/>
                <w:sz w:val="20"/>
                <w:szCs w:val="20"/>
              </w:rPr>
              <w:t xml:space="preserve"> </w:t>
            </w:r>
            <w:r w:rsidRPr="001E5865">
              <w:rPr>
                <w:sz w:val="20"/>
                <w:szCs w:val="20"/>
              </w:rPr>
              <w:t>2019</w:t>
            </w:r>
          </w:p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i/>
                <w:spacing w:val="-3"/>
                <w:position w:val="-3"/>
                <w:sz w:val="20"/>
                <w:szCs w:val="20"/>
              </w:rPr>
              <w:t>(</w:t>
            </w:r>
            <w:r w:rsidRPr="001E5865">
              <w:rPr>
                <w:i/>
                <w:position w:val="-3"/>
                <w:sz w:val="20"/>
                <w:szCs w:val="20"/>
              </w:rPr>
              <w:t>st</w:t>
            </w:r>
            <w:r w:rsidRPr="001E5865">
              <w:rPr>
                <w:i/>
                <w:spacing w:val="1"/>
                <w:position w:val="-3"/>
                <w:sz w:val="20"/>
                <w:szCs w:val="20"/>
              </w:rPr>
              <w:t>r</w:t>
            </w:r>
            <w:r w:rsidRPr="001E5865">
              <w:rPr>
                <w:i/>
                <w:spacing w:val="-1"/>
                <w:position w:val="-3"/>
                <w:sz w:val="20"/>
                <w:szCs w:val="20"/>
              </w:rPr>
              <w:t>e</w:t>
            </w:r>
            <w:r w:rsidRPr="001E5865">
              <w:rPr>
                <w:i/>
                <w:position w:val="-3"/>
                <w:sz w:val="20"/>
                <w:szCs w:val="20"/>
              </w:rPr>
              <w:t>d</w:t>
            </w:r>
            <w:r w:rsidRPr="001E5865">
              <w:rPr>
                <w:i/>
                <w:spacing w:val="2"/>
                <w:position w:val="-3"/>
                <w:sz w:val="20"/>
                <w:szCs w:val="20"/>
              </w:rPr>
              <w:t>a</w:t>
            </w:r>
            <w:r w:rsidRPr="001E5865">
              <w:rPr>
                <w:i/>
                <w:position w:val="-3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18. apríl - 23. apríl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24. apríl 2019</w:t>
            </w:r>
          </w:p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(</w:t>
            </w:r>
            <w:r w:rsidRPr="001E5865">
              <w:rPr>
                <w:i/>
                <w:sz w:val="20"/>
                <w:szCs w:val="20"/>
              </w:rPr>
              <w:t>streda</w:t>
            </w:r>
            <w:r w:rsidRPr="001E5865">
              <w:rPr>
                <w:sz w:val="20"/>
                <w:szCs w:val="20"/>
              </w:rPr>
              <w:t>)</w:t>
            </w:r>
          </w:p>
        </w:tc>
      </w:tr>
      <w:tr w:rsidR="00CE49FE" w:rsidRPr="001E5865" w:rsidTr="00E43CCC">
        <w:trPr>
          <w:trHeight w:hRule="exact" w:val="569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E49FE" w:rsidRPr="001E5865" w:rsidRDefault="00CE49FE" w:rsidP="006E484F">
            <w:pPr>
              <w:ind w:left="71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letné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>28. jún 2019</w:t>
            </w:r>
          </w:p>
          <w:p w:rsidR="00CE49FE" w:rsidRPr="001E5865" w:rsidRDefault="00CE49FE" w:rsidP="006E484F">
            <w:pPr>
              <w:ind w:left="66"/>
              <w:rPr>
                <w:sz w:val="20"/>
                <w:szCs w:val="20"/>
              </w:rPr>
            </w:pPr>
            <w:r w:rsidRPr="001E5865">
              <w:rPr>
                <w:i/>
                <w:spacing w:val="-3"/>
                <w:sz w:val="20"/>
                <w:szCs w:val="20"/>
              </w:rPr>
              <w:t>(</w:t>
            </w:r>
            <w:r w:rsidRPr="001E5865">
              <w:rPr>
                <w:i/>
                <w:sz w:val="20"/>
                <w:szCs w:val="20"/>
              </w:rPr>
              <w:t>pia</w:t>
            </w:r>
            <w:r w:rsidRPr="001E5865">
              <w:rPr>
                <w:i/>
                <w:spacing w:val="1"/>
                <w:sz w:val="20"/>
                <w:szCs w:val="20"/>
              </w:rPr>
              <w:t>t</w:t>
            </w:r>
            <w:r w:rsidRPr="001E5865">
              <w:rPr>
                <w:i/>
                <w:sz w:val="20"/>
                <w:szCs w:val="20"/>
              </w:rPr>
              <w:t>o</w:t>
            </w:r>
            <w:r w:rsidRPr="001E5865">
              <w:rPr>
                <w:i/>
                <w:spacing w:val="1"/>
                <w:sz w:val="20"/>
                <w:szCs w:val="20"/>
              </w:rPr>
              <w:t>k</w:t>
            </w:r>
            <w:r w:rsidRPr="001E586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1. júl - 31. august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2. september 2019</w:t>
            </w:r>
          </w:p>
          <w:p w:rsidR="00CE49FE" w:rsidRPr="001E5865" w:rsidRDefault="00CE49FE" w:rsidP="006E484F">
            <w:pPr>
              <w:rPr>
                <w:sz w:val="20"/>
                <w:szCs w:val="20"/>
              </w:rPr>
            </w:pPr>
            <w:r w:rsidRPr="001E5865">
              <w:rPr>
                <w:sz w:val="20"/>
                <w:szCs w:val="20"/>
              </w:rPr>
              <w:t xml:space="preserve"> (</w:t>
            </w:r>
            <w:r w:rsidRPr="001E5865">
              <w:rPr>
                <w:i/>
                <w:sz w:val="20"/>
                <w:szCs w:val="20"/>
              </w:rPr>
              <w:t>pondelok</w:t>
            </w:r>
            <w:r w:rsidRPr="001E5865">
              <w:rPr>
                <w:sz w:val="20"/>
                <w:szCs w:val="20"/>
              </w:rPr>
              <w:t>)</w:t>
            </w:r>
          </w:p>
        </w:tc>
      </w:tr>
    </w:tbl>
    <w:p w:rsidR="00316A4B" w:rsidRDefault="00316A4B" w:rsidP="00316A4B">
      <w:pPr>
        <w:autoSpaceDE w:val="0"/>
        <w:jc w:val="both"/>
      </w:pPr>
    </w:p>
    <w:p w:rsidR="00CE49FE" w:rsidRPr="001B1825" w:rsidRDefault="00CE49FE" w:rsidP="00316A4B">
      <w:pPr>
        <w:autoSpaceDE w:val="0"/>
        <w:jc w:val="both"/>
      </w:pPr>
    </w:p>
    <w:p w:rsidR="00316A4B" w:rsidRPr="001B1825" w:rsidRDefault="00316A4B" w:rsidP="00316A4B">
      <w:pPr>
        <w:autoSpaceDE w:val="0"/>
        <w:jc w:val="both"/>
        <w:rPr>
          <w:b/>
          <w:bCs/>
        </w:rPr>
      </w:pPr>
    </w:p>
    <w:p w:rsidR="00F527F2" w:rsidRPr="001B1825" w:rsidRDefault="00F527F2" w:rsidP="00F527F2">
      <w:pPr>
        <w:autoSpaceDE w:val="0"/>
        <w:jc w:val="both"/>
      </w:pPr>
    </w:p>
    <w:p w:rsidR="00F527F2" w:rsidRPr="001B1825" w:rsidRDefault="00F527F2" w:rsidP="00F527F2">
      <w:pPr>
        <w:autoSpaceDE w:val="0"/>
        <w:jc w:val="both"/>
        <w:rPr>
          <w:i/>
        </w:rPr>
      </w:pPr>
    </w:p>
    <w:tbl>
      <w:tblPr>
        <w:tblW w:w="4686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5"/>
      </w:tblGrid>
      <w:tr w:rsidR="007150E2" w:rsidRPr="00EB74F5" w:rsidTr="006E484F">
        <w:trPr>
          <w:tblCellSpacing w:w="0" w:type="dxa"/>
        </w:trPr>
        <w:tc>
          <w:tcPr>
            <w:tcW w:w="5000" w:type="pct"/>
          </w:tcPr>
          <w:p w:rsidR="007150E2" w:rsidRPr="00EB74F5" w:rsidRDefault="007150E2" w:rsidP="006E484F">
            <w:pPr>
              <w:spacing w:before="100" w:beforeAutospacing="1" w:after="100" w:afterAutospacing="1"/>
              <w:jc w:val="both"/>
              <w:rPr>
                <w:b/>
                <w:color w:val="000000"/>
                <w:u w:val="single"/>
                <w:lang w:eastAsia="sk-SK"/>
              </w:rPr>
            </w:pPr>
            <w:r w:rsidRPr="00EB74F5">
              <w:rPr>
                <w:b/>
                <w:color w:val="000000"/>
                <w:u w:val="single"/>
                <w:lang w:eastAsia="sk-SK"/>
              </w:rPr>
              <w:lastRenderedPageBreak/>
              <w:t>4. IŠkVP, ISCED 1 a ISCED 2, učebný plán</w:t>
            </w:r>
          </w:p>
          <w:p w:rsidR="007150E2" w:rsidRPr="00EB74F5" w:rsidRDefault="007150E2" w:rsidP="006E484F">
            <w:pPr>
              <w:spacing w:before="100" w:beforeAutospacing="1" w:after="100" w:afterAutospacing="1"/>
              <w:jc w:val="both"/>
              <w:rPr>
                <w:color w:val="000000"/>
                <w:lang w:eastAsia="sk-SK"/>
              </w:rPr>
            </w:pPr>
          </w:p>
        </w:tc>
      </w:tr>
      <w:tr w:rsidR="007150E2" w:rsidRPr="00EB74F5" w:rsidTr="006E484F">
        <w:trPr>
          <w:tblCellSpacing w:w="0" w:type="dxa"/>
        </w:trPr>
        <w:tc>
          <w:tcPr>
            <w:tcW w:w="5000" w:type="pct"/>
          </w:tcPr>
          <w:p w:rsidR="007150E2" w:rsidRPr="00EB74F5" w:rsidRDefault="007150E2" w:rsidP="006E484F">
            <w:pPr>
              <w:ind w:hanging="360"/>
              <w:jc w:val="both"/>
              <w:rPr>
                <w:color w:val="222222"/>
                <w:lang w:eastAsia="sk-SK"/>
              </w:rPr>
            </w:pPr>
            <w:r w:rsidRPr="00EB74F5">
              <w:rPr>
                <w:color w:val="222222"/>
                <w:lang w:eastAsia="sk-SK"/>
              </w:rPr>
              <w:t xml:space="preserve">       </w:t>
            </w:r>
          </w:p>
          <w:p w:rsidR="007150E2" w:rsidRPr="00EB74F5" w:rsidRDefault="007150E2" w:rsidP="006E484F">
            <w:pPr>
              <w:spacing w:before="100" w:beforeAutospacing="1" w:after="100" w:afterAutospacing="1"/>
              <w:jc w:val="both"/>
              <w:rPr>
                <w:b/>
                <w:lang w:eastAsia="sk-SK"/>
              </w:rPr>
            </w:pPr>
            <w:r w:rsidRPr="00EB74F5">
              <w:rPr>
                <w:b/>
                <w:lang w:eastAsia="sk-SK"/>
              </w:rPr>
              <w:t>Všetky predmety sú  zaraďované po ročníkoch, prierezové témy sa realizujú v rámci hodín predmetov IŠkVP , kurzov a projektov</w:t>
            </w:r>
          </w:p>
          <w:p w:rsidR="007150E2" w:rsidRPr="00EB74F5" w:rsidRDefault="007150E2" w:rsidP="006E484F">
            <w:pPr>
              <w:spacing w:before="100" w:beforeAutospacing="1" w:after="100" w:afterAutospacing="1"/>
              <w:jc w:val="both"/>
              <w:rPr>
                <w:b/>
                <w:color w:val="000000"/>
                <w:u w:val="single"/>
                <w:lang w:eastAsia="sk-SK"/>
              </w:rPr>
            </w:pPr>
            <w:r w:rsidRPr="00EB74F5">
              <w:rPr>
                <w:b/>
                <w:color w:val="000000"/>
                <w:u w:val="single"/>
                <w:lang w:eastAsia="sk-SK"/>
              </w:rPr>
              <w:t>Školský učebný plán na školský rok 2018/2019</w:t>
            </w:r>
          </w:p>
          <w:tbl>
            <w:tblPr>
              <w:tblW w:w="116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4479"/>
              <w:gridCol w:w="580"/>
              <w:gridCol w:w="500"/>
              <w:gridCol w:w="600"/>
              <w:gridCol w:w="600"/>
              <w:gridCol w:w="600"/>
              <w:gridCol w:w="490"/>
              <w:gridCol w:w="426"/>
              <w:gridCol w:w="425"/>
              <w:gridCol w:w="425"/>
              <w:gridCol w:w="425"/>
              <w:gridCol w:w="567"/>
            </w:tblGrid>
            <w:tr w:rsidR="007150E2" w:rsidRPr="00EB74F5" w:rsidTr="006E484F">
              <w:trPr>
                <w:trHeight w:val="567"/>
              </w:trPr>
              <w:tc>
                <w:tcPr>
                  <w:tcW w:w="1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vzdelávacia oblasť</w:t>
                  </w:r>
                </w:p>
              </w:tc>
              <w:tc>
                <w:tcPr>
                  <w:tcW w:w="44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vyučovací predmet</w:t>
                  </w:r>
                </w:p>
              </w:tc>
              <w:tc>
                <w:tcPr>
                  <w:tcW w:w="288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ročník primárne vzdelávanie</w:t>
                  </w:r>
                </w:p>
              </w:tc>
              <w:tc>
                <w:tcPr>
                  <w:tcW w:w="2758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ročník</w:t>
                  </w:r>
                  <w:r w:rsidRPr="00EB74F5">
                    <w:rPr>
                      <w:color w:val="000000"/>
                      <w:lang w:eastAsia="sk-SK"/>
                    </w:rPr>
                    <w:br/>
                    <w:t>nižšie stredné vzdelávanie</w:t>
                  </w:r>
                </w:p>
              </w:tc>
            </w:tr>
            <w:tr w:rsidR="007150E2" w:rsidRPr="00EB74F5" w:rsidTr="006E484F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4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1.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2.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3.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4.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∑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5.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6.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7.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8.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9.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∑</w:t>
                  </w:r>
                </w:p>
              </w:tc>
            </w:tr>
            <w:tr w:rsidR="007150E2" w:rsidRPr="00EB74F5" w:rsidTr="006E484F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Jazyk a</w:t>
                  </w: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br/>
                    <w:t>komunikácia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slovenský jazyk a literatúra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31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5+1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5+1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24+2</w:t>
                  </w:r>
                </w:p>
              </w:tc>
            </w:tr>
            <w:tr w:rsidR="007150E2" w:rsidRPr="00EB74F5" w:rsidTr="006E484F">
              <w:trPr>
                <w:trHeight w:val="574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anglický jazyk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0+2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0+2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6+4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3+1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15+2</w:t>
                  </w:r>
                </w:p>
              </w:tc>
            </w:tr>
            <w:tr w:rsidR="007150E2" w:rsidRPr="00EB74F5" w:rsidTr="006E484F">
              <w:trPr>
                <w:trHeight w:val="574"/>
              </w:trPr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druhý cudzí jazyk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0+2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0+2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0+2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0+6</w:t>
                  </w:r>
                </w:p>
              </w:tc>
            </w:tr>
            <w:tr w:rsidR="007150E2" w:rsidRPr="00EB74F5" w:rsidTr="006E484F">
              <w:trPr>
                <w:trHeight w:val="555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Matematika a práca s informáciami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matematika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4+1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4+1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4+1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16+3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4+1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4+1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4+1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4+1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5+1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21+5</w:t>
                  </w:r>
                </w:p>
              </w:tc>
            </w:tr>
            <w:tr w:rsidR="007150E2" w:rsidRPr="00EB74F5" w:rsidTr="006E484F">
              <w:trPr>
                <w:trHeight w:val="574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informatika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0+1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4+1</w:t>
                  </w:r>
                </w:p>
              </w:tc>
            </w:tr>
            <w:tr w:rsidR="007150E2" w:rsidRPr="00EB74F5" w:rsidTr="006E484F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Človek a príroda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prvouka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7150E2" w:rsidRPr="00EB74F5" w:rsidTr="006E484F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prírodoveda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3+1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7150E2" w:rsidRPr="00EB74F5" w:rsidTr="006E484F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fyzika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6+1</w:t>
                  </w:r>
                </w:p>
              </w:tc>
            </w:tr>
            <w:tr w:rsidR="007150E2" w:rsidRPr="00EB74F5" w:rsidTr="006E484F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chémia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5</w:t>
                  </w:r>
                </w:p>
              </w:tc>
            </w:tr>
            <w:tr w:rsidR="007150E2" w:rsidRPr="00EB74F5" w:rsidTr="006E484F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biológia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7</w:t>
                  </w:r>
                </w:p>
              </w:tc>
            </w:tr>
            <w:tr w:rsidR="007150E2" w:rsidRPr="00EB74F5" w:rsidTr="006E484F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Človek a spoločnosť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vlastiveda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7150E2" w:rsidRPr="00EB74F5" w:rsidTr="006E484F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dejepis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6+1</w:t>
                  </w:r>
                </w:p>
              </w:tc>
            </w:tr>
            <w:tr w:rsidR="007150E2" w:rsidRPr="00EB74F5" w:rsidTr="006E484F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geografia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6+1</w:t>
                  </w:r>
                </w:p>
              </w:tc>
            </w:tr>
            <w:tr w:rsidR="007150E2" w:rsidRPr="00EB74F5" w:rsidTr="006E484F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občianska náuka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7150E2" w:rsidRPr="00EB74F5" w:rsidTr="006E484F">
              <w:trPr>
                <w:trHeight w:val="567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Človek a</w:t>
                  </w: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br/>
                    <w:t>hodnoty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etická výchova/náboženská výchova/náboženstvo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5</w:t>
                  </w:r>
                </w:p>
              </w:tc>
            </w:tr>
            <w:tr w:rsidR="007150E2" w:rsidRPr="00EB74F5" w:rsidTr="006E484F">
              <w:trPr>
                <w:trHeight w:val="555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Človek a svet práce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pracovné vyučovanie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7150E2" w:rsidRPr="00EB74F5" w:rsidTr="006E484F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technika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5</w:t>
                  </w:r>
                </w:p>
              </w:tc>
            </w:tr>
            <w:tr w:rsidR="007150E2" w:rsidRPr="00EB74F5" w:rsidTr="006E484F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Umenie a</w:t>
                  </w: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br/>
                    <w:t>kultúra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hudobná výchova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4</w:t>
                  </w:r>
                </w:p>
              </w:tc>
            </w:tr>
            <w:tr w:rsidR="007150E2" w:rsidRPr="00EB74F5" w:rsidTr="006E484F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výtvarná výchova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5</w:t>
                  </w:r>
                </w:p>
              </w:tc>
            </w:tr>
            <w:tr w:rsidR="007150E2" w:rsidRPr="00EB74F5" w:rsidTr="006E484F">
              <w:trPr>
                <w:trHeight w:val="582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lastRenderedPageBreak/>
                    <w:t>Zdravie a pohyb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telesná a športová výchova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10</w:t>
                  </w:r>
                </w:p>
              </w:tc>
            </w:tr>
            <w:tr w:rsidR="007150E2" w:rsidRPr="00EB74F5" w:rsidTr="006E484F">
              <w:trPr>
                <w:trHeight w:val="537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základ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88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127</w:t>
                  </w:r>
                </w:p>
              </w:tc>
            </w:tr>
            <w:tr w:rsidR="007150E2" w:rsidRPr="00EB74F5" w:rsidTr="006E484F">
              <w:trPr>
                <w:trHeight w:val="578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voliteľné (disponibilné) hodiny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19</w:t>
                  </w:r>
                </w:p>
              </w:tc>
            </w:tr>
            <w:tr w:rsidR="007150E2" w:rsidRPr="00EB74F5" w:rsidTr="006E484F">
              <w:trPr>
                <w:trHeight w:val="559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spolu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96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  <w:r w:rsidRPr="00EB74F5">
                    <w:rPr>
                      <w:color w:val="000000"/>
                      <w:lang w:eastAsia="sk-SK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EB74F5">
                    <w:rPr>
                      <w:b/>
                      <w:bCs/>
                      <w:color w:val="000000"/>
                      <w:lang w:eastAsia="sk-SK"/>
                    </w:rPr>
                    <w:t>146</w:t>
                  </w:r>
                </w:p>
              </w:tc>
            </w:tr>
          </w:tbl>
          <w:p w:rsidR="007150E2" w:rsidRPr="00EB74F5" w:rsidRDefault="007150E2" w:rsidP="006E484F">
            <w:pPr>
              <w:spacing w:before="100" w:beforeAutospacing="1" w:after="100" w:afterAutospacing="1"/>
              <w:jc w:val="both"/>
              <w:rPr>
                <w:color w:val="000000"/>
                <w:lang w:eastAsia="sk-SK"/>
              </w:rPr>
            </w:pPr>
          </w:p>
        </w:tc>
      </w:tr>
    </w:tbl>
    <w:p w:rsidR="007150E2" w:rsidRDefault="007150E2" w:rsidP="007150E2">
      <w:pPr>
        <w:ind w:left="360"/>
        <w:jc w:val="both"/>
        <w:rPr>
          <w:color w:val="000000"/>
        </w:rPr>
      </w:pPr>
      <w:r w:rsidRPr="00EB74F5">
        <w:rPr>
          <w:color w:val="000000"/>
        </w:rPr>
        <w:lastRenderedPageBreak/>
        <w:t>za znamienkom + je počet pridaných hodín z celkového počtu disponibilných hodín pre daný ročník</w:t>
      </w:r>
    </w:p>
    <w:tbl>
      <w:tblPr>
        <w:tblW w:w="4686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5"/>
      </w:tblGrid>
      <w:tr w:rsidR="007150E2" w:rsidRPr="00EB74F5" w:rsidTr="006E484F">
        <w:trPr>
          <w:trHeight w:val="15"/>
          <w:tblCellSpacing w:w="0" w:type="dxa"/>
        </w:trPr>
        <w:tc>
          <w:tcPr>
            <w:tcW w:w="5000" w:type="pct"/>
            <w:vAlign w:val="center"/>
            <w:hideMark/>
          </w:tcPr>
          <w:p w:rsidR="007150E2" w:rsidRPr="00EB74F5" w:rsidRDefault="007150E2" w:rsidP="006E484F">
            <w:pPr>
              <w:jc w:val="both"/>
            </w:pPr>
          </w:p>
          <w:tbl>
            <w:tblPr>
              <w:tblW w:w="186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  <w:gridCol w:w="1937"/>
              <w:gridCol w:w="277"/>
              <w:gridCol w:w="277"/>
              <w:gridCol w:w="277"/>
              <w:gridCol w:w="277"/>
              <w:gridCol w:w="1354"/>
              <w:gridCol w:w="1000"/>
              <w:gridCol w:w="277"/>
              <w:gridCol w:w="344"/>
              <w:gridCol w:w="344"/>
              <w:gridCol w:w="344"/>
              <w:gridCol w:w="349"/>
              <w:gridCol w:w="861"/>
              <w:gridCol w:w="2221"/>
            </w:tblGrid>
            <w:tr w:rsidR="007150E2" w:rsidRPr="00EB74F5" w:rsidTr="006E484F">
              <w:trPr>
                <w:trHeight w:val="397"/>
              </w:trPr>
              <w:tc>
                <w:tcPr>
                  <w:tcW w:w="12904" w:type="dxa"/>
                  <w:gridSpan w:val="7"/>
                  <w:vAlign w:val="center"/>
                </w:tcPr>
                <w:p w:rsidR="007150E2" w:rsidRPr="009C4D6B" w:rsidRDefault="007150E2" w:rsidP="006E484F">
                  <w:pPr>
                    <w:jc w:val="both"/>
                    <w:rPr>
                      <w:b/>
                      <w:color w:val="000000"/>
                      <w:u w:val="single"/>
                    </w:rPr>
                  </w:pPr>
                  <w:r w:rsidRPr="009C4D6B">
                    <w:rPr>
                      <w:b/>
                      <w:color w:val="000000"/>
                      <w:u w:val="single"/>
                    </w:rPr>
                    <w:t>Pozn. všeobecné</w:t>
                  </w:r>
                </w:p>
                <w:p w:rsidR="007150E2" w:rsidRPr="0064617B" w:rsidRDefault="007150E2" w:rsidP="006E484F">
                  <w:pPr>
                    <w:ind w:left="119" w:right="83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1.      Vo vyučovacích predmetoch vzdelávacej oblasti Človek a príroda sa rozdelenie žiakov  odporúča  pri  tých  témach,  kde  sa  vyžaduje  nadobúdanie  a overovanie  praktických zručností žiakov.</w:t>
                  </w:r>
                </w:p>
                <w:p w:rsidR="007150E2" w:rsidRPr="0064617B" w:rsidRDefault="007150E2" w:rsidP="006E484F">
                  <w:pPr>
                    <w:tabs>
                      <w:tab w:val="left" w:pos="540"/>
                    </w:tabs>
                    <w:spacing w:before="2" w:line="240" w:lineRule="exact"/>
                    <w:ind w:left="546" w:right="75" w:hanging="427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2.</w:t>
                  </w:r>
                  <w:r w:rsidRPr="0064617B">
                    <w:rPr>
                      <w:color w:val="000000"/>
                    </w:rPr>
                    <w:tab/>
                    <w:t>Vo vyučovacom predmete technika riaditeľ školy zohľadní personálno-odborné a materiálno- technické podmienky školy tak, aby v každom ročníku boli zastúpené témy tematických celkov Technika a Ekonomika domácnosti.</w:t>
                  </w:r>
                </w:p>
                <w:p w:rsidR="007150E2" w:rsidRPr="0064617B" w:rsidRDefault="007150E2" w:rsidP="006E484F">
                  <w:pPr>
                    <w:spacing w:line="240" w:lineRule="exact"/>
                    <w:ind w:left="119" w:right="86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3.    Voliteľné (disponibilné) hodiny použije škola na dotvorenie školského vzdelávacieho programu.</w:t>
                  </w:r>
                </w:p>
                <w:p w:rsidR="007150E2" w:rsidRPr="0064617B" w:rsidRDefault="007150E2" w:rsidP="006E484F">
                  <w:pPr>
                    <w:spacing w:line="240" w:lineRule="exact"/>
                    <w:ind w:left="546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Voliteľné (disponibilné) hodiny je možné využiť na:</w:t>
                  </w:r>
                </w:p>
                <w:p w:rsidR="007150E2" w:rsidRPr="0064617B" w:rsidRDefault="007150E2" w:rsidP="006E484F">
                  <w:pPr>
                    <w:tabs>
                      <w:tab w:val="left" w:pos="1100"/>
                    </w:tabs>
                    <w:spacing w:before="5" w:line="240" w:lineRule="exact"/>
                    <w:ind w:left="1112" w:right="76" w:hanging="425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a.</w:t>
                  </w:r>
                  <w:r w:rsidRPr="0064617B">
                    <w:rPr>
                      <w:color w:val="000000"/>
                    </w:rPr>
                    <w:tab/>
                    <w:t xml:space="preserve">vyučovacie predmety, ktoré rozširujú a prehlbujú obsah predmetov zaradených do štátneho vzdelávacieho programu; </w:t>
                  </w:r>
                </w:p>
                <w:p w:rsidR="007150E2" w:rsidRPr="0064617B" w:rsidRDefault="007150E2" w:rsidP="006E484F">
                  <w:pPr>
                    <w:tabs>
                      <w:tab w:val="left" w:pos="1100"/>
                    </w:tabs>
                    <w:spacing w:before="5" w:line="240" w:lineRule="exact"/>
                    <w:ind w:left="1112" w:right="76" w:hanging="425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b.    vyučovacie predmety, ktoré si škola sama zvolí a sama si pripraví ich obsah, vrátane</w:t>
                  </w:r>
                </w:p>
                <w:p w:rsidR="007150E2" w:rsidRPr="0064617B" w:rsidRDefault="007150E2" w:rsidP="006E484F">
                  <w:pPr>
                    <w:spacing w:before="1"/>
                    <w:ind w:left="1112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predmetov   vytvárajúcich   profiláciu   školy   a   experimentálne   overených   inovačných</w:t>
                  </w:r>
                </w:p>
                <w:p w:rsidR="007150E2" w:rsidRPr="0064617B" w:rsidRDefault="007150E2" w:rsidP="006E484F">
                  <w:pPr>
                    <w:spacing w:line="240" w:lineRule="exact"/>
                    <w:ind w:left="1112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programov zavedených do vyučovacej praxe;</w:t>
                  </w:r>
                </w:p>
                <w:p w:rsidR="007150E2" w:rsidRPr="0064617B" w:rsidRDefault="007150E2" w:rsidP="006E484F">
                  <w:pPr>
                    <w:tabs>
                      <w:tab w:val="left" w:pos="1100"/>
                    </w:tabs>
                    <w:spacing w:before="1"/>
                    <w:ind w:left="1112" w:right="84" w:hanging="425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lastRenderedPageBreak/>
                    <w:t>c.</w:t>
                  </w:r>
                  <w:r w:rsidRPr="0064617B">
                    <w:rPr>
                      <w:color w:val="000000"/>
                    </w:rPr>
                    <w:tab/>
                    <w:t xml:space="preserve">vyučovacie predmety, ktorých obsah je doplnením vyučovacieho predmetu pre žiakov so špeciálnymi výchovno-vzdelávacími potrebami, ktorí nemôžu napredovať v rámci bežných vyučovacích hodín a ktorí postupujú podľa individuálnych vzdelávacích programov; </w:t>
                  </w:r>
                </w:p>
                <w:p w:rsidR="007150E2" w:rsidRPr="0064617B" w:rsidRDefault="007150E2" w:rsidP="006E484F">
                  <w:pPr>
                    <w:tabs>
                      <w:tab w:val="left" w:pos="1100"/>
                    </w:tabs>
                    <w:spacing w:before="1"/>
                    <w:ind w:left="1112" w:right="84" w:hanging="425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d.    špecifické  vyučovacie  predmety  pre  žiakov  so  špeciálnymi  výchovno-vzdelávacími</w:t>
                  </w:r>
                </w:p>
                <w:p w:rsidR="007150E2" w:rsidRPr="0064617B" w:rsidRDefault="007150E2" w:rsidP="006E484F">
                  <w:pPr>
                    <w:spacing w:line="240" w:lineRule="exact"/>
                    <w:ind w:left="1112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potrebami.</w:t>
                  </w:r>
                </w:p>
                <w:p w:rsidR="007150E2" w:rsidRPr="0064617B" w:rsidRDefault="007150E2" w:rsidP="006E484F">
                  <w:pPr>
                    <w:tabs>
                      <w:tab w:val="left" w:pos="540"/>
                    </w:tabs>
                    <w:spacing w:before="5" w:line="240" w:lineRule="exact"/>
                    <w:ind w:left="546" w:right="84" w:hanging="427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4.</w:t>
                  </w:r>
                  <w:r w:rsidRPr="0064617B">
                    <w:rPr>
                      <w:color w:val="000000"/>
                    </w:rPr>
                    <w:tab/>
                    <w:t>Ak má škola vhodné podmienky na vyučovanie predmetu telesná a športová výchova, využije voliteľné (disponibilné) hodiny v primárnom vzdelávaní na posilnenie uvedeného predmetu.</w:t>
                  </w:r>
                </w:p>
                <w:p w:rsidR="007150E2" w:rsidRPr="0064617B" w:rsidRDefault="007150E2" w:rsidP="006E484F">
                  <w:pPr>
                    <w:spacing w:line="240" w:lineRule="exact"/>
                    <w:ind w:left="119" w:right="80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 xml:space="preserve">5.    Škola je povinná z rámca voliteľných hodín ponúknuť žiakom 7. – 9. ročníka ako druhý cudzí </w:t>
                  </w:r>
                </w:p>
                <w:p w:rsidR="007150E2" w:rsidRPr="0064617B" w:rsidRDefault="007150E2" w:rsidP="006E484F">
                  <w:pPr>
                    <w:spacing w:before="3" w:line="240" w:lineRule="exact"/>
                    <w:ind w:left="546" w:right="80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jazyk jeden z jazykov: francúzsky jazyk, nemecký jazyk, ruský jazyk, španielsky jazyk, taliansky jazyk podľa možností školy a záujmu žiakov, a to najmenej 2 vyučovacie hodiny týždenne.</w:t>
                  </w:r>
                </w:p>
                <w:p w:rsidR="007150E2" w:rsidRPr="0064617B" w:rsidRDefault="007150E2" w:rsidP="006E484F">
                  <w:pPr>
                    <w:spacing w:line="240" w:lineRule="exact"/>
                    <w:ind w:left="119" w:right="89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 xml:space="preserve">6.    Škola  môže  poskytovať  vzdelávanie  v  rámci  </w:t>
                  </w:r>
                  <w:r w:rsidR="00291CEE" w:rsidRPr="0064617B">
                    <w:rPr>
                      <w:color w:val="000000"/>
                    </w:rPr>
                    <w:t>pred</w:t>
                  </w:r>
                  <w:r w:rsidRPr="0064617B">
                    <w:rPr>
                      <w:color w:val="000000"/>
                    </w:rPr>
                    <w:t>primárneho  vzdelávania  aj  v  nultom  ročníku.</w:t>
                  </w:r>
                </w:p>
                <w:p w:rsidR="007150E2" w:rsidRPr="0064617B" w:rsidRDefault="007150E2" w:rsidP="006E484F">
                  <w:pPr>
                    <w:spacing w:before="1" w:line="240" w:lineRule="exact"/>
                    <w:ind w:left="546" w:right="78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Celkový týždenný počet vyučovacích hodín v nultom ročníku je 22 hodín. Učebný plán a učebné osnovy  pre  nultý  ročník  vypracuje  škola  podľa  potrieb  a  rozvojových  možností  konkrétnej</w:t>
                  </w:r>
                </w:p>
                <w:p w:rsidR="007150E2" w:rsidRPr="0064617B" w:rsidRDefault="007150E2" w:rsidP="006E484F">
                  <w:pPr>
                    <w:spacing w:line="240" w:lineRule="exact"/>
                    <w:ind w:left="546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skupiny žiakov, vychádzajúc zo štátnych vzdelávacích programov pre predprimárne vzdelávanie a  primárne vzdelávanie.</w:t>
                  </w:r>
                </w:p>
                <w:p w:rsidR="007150E2" w:rsidRPr="0064617B" w:rsidRDefault="007150E2" w:rsidP="006E484F">
                  <w:pPr>
                    <w:tabs>
                      <w:tab w:val="left" w:pos="540"/>
                    </w:tabs>
                    <w:spacing w:before="1"/>
                    <w:ind w:left="546" w:right="77" w:hanging="427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7.</w:t>
                  </w:r>
                  <w:r w:rsidRPr="0064617B">
                    <w:rPr>
                      <w:color w:val="000000"/>
                    </w:rPr>
                    <w:tab/>
                    <w:t>Škola   môže   pri   tvorbe   školského   vzdelávacieho   programu   rozdeliť   hodinové   dotácie a vzdelávacie  štandardy  na  celý  stupeň  vzdelávania  pri  zachovaní  postupnosti  jednotlivých vzdelávacích štandardov a celkového počtu vyučovacích hodín jednotlivých vyučovacích predmetov   za   predpokladu,   že   zachová   ich   vnútornú   logickú   štruktúru   a zásadu   veku primeranosti.</w:t>
                  </w:r>
                </w:p>
                <w:p w:rsidR="007150E2" w:rsidRPr="0064617B" w:rsidRDefault="007150E2" w:rsidP="006E484F">
                  <w:pPr>
                    <w:tabs>
                      <w:tab w:val="left" w:pos="540"/>
                    </w:tabs>
                    <w:spacing w:before="5" w:line="240" w:lineRule="exact"/>
                    <w:ind w:left="546" w:right="77" w:hanging="427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8.</w:t>
                  </w:r>
                  <w:r w:rsidRPr="0064617B">
                    <w:rPr>
                      <w:color w:val="000000"/>
                    </w:rPr>
                    <w:tab/>
                    <w:t>Pri  prestupe  žiaka  prijímajúca  škola  v  prípade  zistených  odlišností  zohľadní  žiakovi  ich kompenzáciu spravidla v priebehu jedného školského roku.</w:t>
                  </w:r>
                </w:p>
                <w:p w:rsidR="007150E2" w:rsidRPr="0064617B" w:rsidRDefault="007150E2" w:rsidP="006E484F">
                  <w:pPr>
                    <w:tabs>
                      <w:tab w:val="left" w:pos="540"/>
                    </w:tabs>
                    <w:spacing w:before="3" w:line="240" w:lineRule="exact"/>
                    <w:ind w:left="546" w:right="84" w:hanging="427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9.</w:t>
                  </w:r>
                  <w:r w:rsidRPr="0064617B">
                    <w:rPr>
                      <w:color w:val="000000"/>
                    </w:rPr>
                    <w:tab/>
                    <w:t>Športové triedy majú navýšenú hodinovú dotáciu vo všetkých ročníkoch o 3 hodiny na predmet športová príprava.</w:t>
                  </w:r>
                </w:p>
                <w:p w:rsidR="007150E2" w:rsidRPr="0064617B" w:rsidRDefault="007150E2" w:rsidP="006E484F">
                  <w:pPr>
                    <w:spacing w:line="240" w:lineRule="exact"/>
                    <w:ind w:left="119" w:right="89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10.  Škola môže po prerokovaní v rade školy v školskom vzdelávacom programe  stanoviť vyšší</w:t>
                  </w:r>
                </w:p>
                <w:p w:rsidR="007150E2" w:rsidRPr="0064617B" w:rsidRDefault="007150E2" w:rsidP="006E484F">
                  <w:pPr>
                    <w:spacing w:before="1"/>
                    <w:ind w:left="546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celkový   počet   hodín,   najviac   však   na   108   hodín   na   1.   stupni   a   na   161   hodín   na</w:t>
                  </w:r>
                </w:p>
                <w:p w:rsidR="007150E2" w:rsidRPr="0064617B" w:rsidRDefault="007150E2" w:rsidP="006E484F">
                  <w:pPr>
                    <w:spacing w:line="240" w:lineRule="exact"/>
                    <w:ind w:left="546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2. stupni. Ak sa škola rozhodne zvýšiť počet hodín, tieto sú financované z vlastných zdrojov.</w:t>
                  </w:r>
                </w:p>
                <w:p w:rsidR="007150E2" w:rsidRPr="0064617B" w:rsidRDefault="007150E2" w:rsidP="006E484F">
                  <w:pPr>
                    <w:spacing w:before="1"/>
                    <w:ind w:left="546" w:right="79" w:hanging="427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lastRenderedPageBreak/>
                    <w:t>11.  Podľa tohto rámcového učebného plánu sa vzdelávajú aj žiaci so zdravotným znevýhodnením, ktorí sú v triede začlenení v rámci školskej integrácie, a to s uplatnením špecifík podľa bodu 7.1. Výchova a vzdelávanie žiakov so zdravotným znevýhodnením.</w:t>
                  </w:r>
                </w:p>
                <w:p w:rsidR="007150E2" w:rsidRPr="009C4D6B" w:rsidRDefault="007150E2" w:rsidP="006E484F">
                  <w:pPr>
                    <w:jc w:val="both"/>
                    <w:rPr>
                      <w:b/>
                      <w:color w:val="000000"/>
                      <w:u w:val="single"/>
                    </w:rPr>
                  </w:pPr>
                  <w:r w:rsidRPr="009C4D6B">
                    <w:rPr>
                      <w:b/>
                      <w:color w:val="000000"/>
                      <w:u w:val="single"/>
                    </w:rPr>
                    <w:t>Pozn. špecifické</w:t>
                  </w:r>
                </w:p>
                <w:p w:rsidR="007150E2" w:rsidRPr="007150E2" w:rsidRDefault="007150E2" w:rsidP="007150E2">
                  <w:pPr>
                    <w:pStyle w:val="Odsekzoznamu"/>
                    <w:numPr>
                      <w:ilvl w:val="0"/>
                      <w:numId w:val="23"/>
                    </w:numPr>
                    <w:spacing w:after="0" w:line="276" w:lineRule="auto"/>
                    <w:ind w:left="680"/>
                    <w:contextualSpacing w:val="0"/>
                    <w:jc w:val="both"/>
                    <w:rPr>
                      <w:color w:val="000000"/>
                    </w:rPr>
                  </w:pPr>
                  <w:r w:rsidRPr="007150E2">
                    <w:rPr>
                      <w:color w:val="000000"/>
                    </w:rPr>
                    <w:t>Druhý cudzí jazyk  sa bude vyučovať, ak sa prihlási aspoň 12 žiakov, ostatní žiaci , resp. celá trieda , ak počet záujemcov o ponúknutý jazyk nebude dostatočný, budú mať posilnený prvý cudzí jazyk o konverzáciu v tomto jazyku ( ANJ)</w:t>
                  </w:r>
                </w:p>
                <w:p w:rsidR="007150E2" w:rsidRPr="007150E2" w:rsidRDefault="007150E2" w:rsidP="007150E2">
                  <w:pPr>
                    <w:pStyle w:val="Odsekzoznamu"/>
                    <w:numPr>
                      <w:ilvl w:val="0"/>
                      <w:numId w:val="23"/>
                    </w:numPr>
                    <w:spacing w:after="0" w:line="276" w:lineRule="auto"/>
                    <w:ind w:left="680"/>
                    <w:contextualSpacing w:val="0"/>
                    <w:jc w:val="both"/>
                    <w:rPr>
                      <w:color w:val="000000"/>
                    </w:rPr>
                  </w:pPr>
                  <w:r w:rsidRPr="007150E2">
                    <w:rPr>
                      <w:color w:val="000000"/>
                    </w:rPr>
                    <w:t xml:space="preserve">Škola nemá v súčasnosti vhodné podmienky na vyučovanie </w:t>
                  </w:r>
                  <w:r w:rsidRPr="0064617B">
                    <w:rPr>
                      <w:color w:val="000000"/>
                    </w:rPr>
                    <w:t>predmetu telesná a športová výchova</w:t>
                  </w:r>
                  <w:r w:rsidRPr="007150E2">
                    <w:rPr>
                      <w:color w:val="000000"/>
                    </w:rPr>
                    <w:t xml:space="preserve">, v prípade, že bude vybudovaná plnohodnotná telocvičňa, použitie  disponibilných hodín sa môže prehodnotiť v prospech posilnenia  </w:t>
                  </w:r>
                  <w:r w:rsidRPr="0064617B">
                    <w:rPr>
                      <w:color w:val="000000"/>
                    </w:rPr>
                    <w:t>predmetu telesná a športová výchova</w:t>
                  </w:r>
                </w:p>
                <w:p w:rsidR="007150E2" w:rsidRPr="007150E2" w:rsidRDefault="007150E2" w:rsidP="007150E2">
                  <w:pPr>
                    <w:pStyle w:val="Odsekzoznamu"/>
                    <w:numPr>
                      <w:ilvl w:val="0"/>
                      <w:numId w:val="23"/>
                    </w:numPr>
                    <w:spacing w:after="0" w:line="276" w:lineRule="auto"/>
                    <w:ind w:left="680"/>
                    <w:contextualSpacing w:val="0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 xml:space="preserve">Predmet ANJ sa v prvom </w:t>
                  </w:r>
                  <w:r w:rsidR="006E484F" w:rsidRPr="0064617B">
                    <w:rPr>
                      <w:color w:val="000000"/>
                    </w:rPr>
                    <w:t xml:space="preserve">a v druhom </w:t>
                  </w:r>
                  <w:r w:rsidRPr="0064617B">
                    <w:rPr>
                      <w:color w:val="000000"/>
                    </w:rPr>
                    <w:t xml:space="preserve">ročníku neklasifikuje známkou, na vysvedčení sa napíše </w:t>
                  </w:r>
                  <w:r w:rsidR="0087543C" w:rsidRPr="0064617B">
                    <w:rPr>
                      <w:color w:val="000000"/>
                    </w:rPr>
                    <w:t>- absolvoval/neabsolvoval</w:t>
                  </w:r>
                  <w:r w:rsidRPr="0064617B">
                    <w:rPr>
                      <w:color w:val="000000"/>
                    </w:rPr>
                    <w:t>.</w:t>
                  </w:r>
                </w:p>
                <w:p w:rsidR="007150E2" w:rsidRPr="0064617B" w:rsidRDefault="007150E2" w:rsidP="007150E2">
                  <w:pPr>
                    <w:pStyle w:val="Odsekzoznamu"/>
                    <w:numPr>
                      <w:ilvl w:val="0"/>
                      <w:numId w:val="23"/>
                    </w:numPr>
                    <w:spacing w:after="0" w:line="276" w:lineRule="auto"/>
                    <w:ind w:left="680"/>
                    <w:contextualSpacing w:val="0"/>
                    <w:jc w:val="both"/>
                    <w:rPr>
                      <w:color w:val="000000"/>
                    </w:rPr>
                  </w:pPr>
                  <w:r w:rsidRPr="007150E2">
                    <w:rPr>
                      <w:color w:val="000000"/>
                    </w:rPr>
                    <w:t>Etická výchova, náboženská výchov</w:t>
                  </w:r>
                  <w:r w:rsidR="006E484F">
                    <w:rPr>
                      <w:color w:val="000000"/>
                    </w:rPr>
                    <w:t>a, pracovné vyučovanie</w:t>
                  </w:r>
                  <w:r w:rsidRPr="007150E2">
                    <w:rPr>
                      <w:color w:val="000000"/>
                    </w:rPr>
                    <w:t>, hudobná výchova, výtvarná výc</w:t>
                  </w:r>
                  <w:r w:rsidR="006E484F">
                    <w:rPr>
                      <w:color w:val="000000"/>
                    </w:rPr>
                    <w:t>hova</w:t>
                  </w:r>
                  <w:r w:rsidR="0087543C">
                    <w:rPr>
                      <w:color w:val="000000"/>
                    </w:rPr>
                    <w:t>, i</w:t>
                  </w:r>
                  <w:r w:rsidR="0087543C" w:rsidRPr="00EB74F5">
                    <w:rPr>
                      <w:color w:val="000000"/>
                    </w:rPr>
                    <w:t>nformatika</w:t>
                  </w:r>
                  <w:r w:rsidR="006E484F">
                    <w:rPr>
                      <w:color w:val="000000"/>
                    </w:rPr>
                    <w:t xml:space="preserve"> sa  </w:t>
                  </w:r>
                  <w:r w:rsidRPr="007150E2">
                    <w:rPr>
                      <w:color w:val="000000"/>
                    </w:rPr>
                    <w:t xml:space="preserve">neklasifikujú známkou, </w:t>
                  </w:r>
                  <w:r w:rsidRPr="0064617B">
                    <w:rPr>
                      <w:color w:val="000000"/>
                    </w:rPr>
                    <w:t>na vy</w:t>
                  </w:r>
                  <w:r w:rsidR="006E484F" w:rsidRPr="0064617B">
                    <w:rPr>
                      <w:color w:val="000000"/>
                    </w:rPr>
                    <w:t>svedčení sa napíše -  absolvoval/neabsolvoval</w:t>
                  </w:r>
                  <w:r w:rsidR="0087543C" w:rsidRPr="0064617B">
                    <w:rPr>
                      <w:color w:val="000000"/>
                    </w:rPr>
                    <w:t>.</w:t>
                  </w:r>
                </w:p>
                <w:p w:rsidR="006E484F" w:rsidRPr="0064617B" w:rsidRDefault="0087543C" w:rsidP="007150E2">
                  <w:pPr>
                    <w:pStyle w:val="Odsekzoznamu"/>
                    <w:numPr>
                      <w:ilvl w:val="0"/>
                      <w:numId w:val="23"/>
                    </w:numPr>
                    <w:spacing w:after="0" w:line="276" w:lineRule="auto"/>
                    <w:ind w:left="680"/>
                    <w:contextualSpacing w:val="0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Predmet technika sa na druhom stupni klasifikuje známkou.</w:t>
                  </w:r>
                </w:p>
                <w:p w:rsidR="0087543C" w:rsidRPr="007150E2" w:rsidRDefault="0087543C" w:rsidP="0087543C">
                  <w:pPr>
                    <w:pStyle w:val="Odsekzoznamu"/>
                    <w:numPr>
                      <w:ilvl w:val="0"/>
                      <w:numId w:val="23"/>
                    </w:numPr>
                    <w:spacing w:after="0" w:line="276" w:lineRule="auto"/>
                    <w:ind w:left="680"/>
                    <w:contextualSpacing w:val="0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 xml:space="preserve">Predmet </w:t>
                  </w:r>
                  <w:r w:rsidRPr="00EB74F5">
                    <w:rPr>
                      <w:color w:val="000000"/>
                    </w:rPr>
                    <w:t>telesná a športová výchova</w:t>
                  </w:r>
                  <w:r>
                    <w:rPr>
                      <w:color w:val="000000"/>
                    </w:rPr>
                    <w:t xml:space="preserve"> sa na prvom stupni </w:t>
                  </w:r>
                  <w:r w:rsidRPr="0064617B">
                    <w:rPr>
                      <w:color w:val="000000"/>
                    </w:rPr>
                    <w:t>neklasifikuje známkou, na vysvedčení sa napíše - absolvoval/neabsolvoval.</w:t>
                  </w:r>
                </w:p>
                <w:p w:rsidR="0087543C" w:rsidRPr="0064617B" w:rsidRDefault="0087543C" w:rsidP="0087543C">
                  <w:pPr>
                    <w:pStyle w:val="Odsekzoznamu"/>
                    <w:spacing w:after="0" w:line="276" w:lineRule="auto"/>
                    <w:ind w:left="680"/>
                    <w:contextualSpacing w:val="0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 xml:space="preserve">Predmet </w:t>
                  </w:r>
                  <w:r w:rsidRPr="00EB74F5">
                    <w:rPr>
                      <w:color w:val="000000"/>
                    </w:rPr>
                    <w:t>telesná a športová výchova</w:t>
                  </w:r>
                  <w:r>
                    <w:rPr>
                      <w:color w:val="000000"/>
                    </w:rPr>
                    <w:t xml:space="preserve"> sa na druhom stupni </w:t>
                  </w:r>
                  <w:r w:rsidRPr="0064617B">
                    <w:rPr>
                      <w:color w:val="000000"/>
                    </w:rPr>
                    <w:t>klasifikuje známkou.</w:t>
                  </w:r>
                </w:p>
                <w:p w:rsidR="0087543C" w:rsidRPr="0064617B" w:rsidRDefault="0087543C" w:rsidP="0087543C">
                  <w:pPr>
                    <w:spacing w:after="0"/>
                    <w:jc w:val="both"/>
                    <w:rPr>
                      <w:color w:val="000000"/>
                    </w:rPr>
                  </w:pPr>
                </w:p>
                <w:p w:rsidR="007150E2" w:rsidRPr="0064617B" w:rsidRDefault="007150E2" w:rsidP="007150E2">
                  <w:pPr>
                    <w:pStyle w:val="Odsekzoznamu"/>
                    <w:numPr>
                      <w:ilvl w:val="0"/>
                      <w:numId w:val="23"/>
                    </w:numPr>
                    <w:spacing w:after="0" w:line="276" w:lineRule="auto"/>
                    <w:ind w:left="680"/>
                    <w:contextualSpacing w:val="0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Prierezové témy a medzipredmetové vzťahy sú zapracované v tematických plánoch jednotlivých predmeto</w:t>
                  </w:r>
                  <w:r w:rsidR="0087543C" w:rsidRPr="0064617B">
                    <w:rPr>
                      <w:color w:val="000000"/>
                    </w:rPr>
                    <w:t>v, resp. sa budú realizovať v rámci projektovej činnosti.</w:t>
                  </w:r>
                </w:p>
                <w:p w:rsidR="007150E2" w:rsidRPr="007150E2" w:rsidRDefault="007150E2" w:rsidP="006E484F">
                  <w:pPr>
                    <w:ind w:left="360"/>
                    <w:jc w:val="both"/>
                    <w:rPr>
                      <w:color w:val="000000"/>
                    </w:rPr>
                  </w:pPr>
                </w:p>
                <w:tbl>
                  <w:tblPr>
                    <w:tblW w:w="187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8"/>
                    <w:gridCol w:w="1937"/>
                    <w:gridCol w:w="277"/>
                    <w:gridCol w:w="277"/>
                    <w:gridCol w:w="277"/>
                    <w:gridCol w:w="277"/>
                    <w:gridCol w:w="1354"/>
                    <w:gridCol w:w="1000"/>
                    <w:gridCol w:w="277"/>
                    <w:gridCol w:w="344"/>
                    <w:gridCol w:w="344"/>
                    <w:gridCol w:w="344"/>
                    <w:gridCol w:w="349"/>
                    <w:gridCol w:w="861"/>
                    <w:gridCol w:w="2221"/>
                  </w:tblGrid>
                  <w:tr w:rsidR="007150E2" w:rsidRPr="0064617B" w:rsidTr="006E484F">
                    <w:trPr>
                      <w:trHeight w:val="80"/>
                    </w:trPr>
                    <w:tc>
                      <w:tcPr>
                        <w:tcW w:w="8648" w:type="dxa"/>
                        <w:vAlign w:val="center"/>
                      </w:tcPr>
                      <w:p w:rsidR="007150E2" w:rsidRPr="009C4D6B" w:rsidRDefault="007150E2" w:rsidP="006E484F">
                        <w:pPr>
                          <w:jc w:val="both"/>
                          <w:rPr>
                            <w:b/>
                            <w:color w:val="000000"/>
                            <w:u w:val="single"/>
                          </w:rPr>
                        </w:pPr>
                        <w:r w:rsidRPr="009C4D6B">
                          <w:rPr>
                            <w:b/>
                            <w:color w:val="000000"/>
                            <w:u w:val="single"/>
                          </w:rPr>
                          <w:t>Použité skratky:</w:t>
                        </w:r>
                      </w:p>
                    </w:tc>
                    <w:tc>
                      <w:tcPr>
                        <w:tcW w:w="1937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354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44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44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44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21" w:type="dxa"/>
                        <w:vAlign w:val="center"/>
                      </w:tcPr>
                      <w:p w:rsidR="007150E2" w:rsidRPr="00EB74F5" w:rsidRDefault="007150E2" w:rsidP="006E484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 xml:space="preserve">OSR </w:t>
                  </w:r>
                  <w:r w:rsidRPr="0064617B">
                    <w:rPr>
                      <w:color w:val="000000"/>
                    </w:rPr>
                    <w:tab/>
                    <w:t>- osobnostný a sociálny rozvoj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 xml:space="preserve">ENV </w:t>
                  </w:r>
                  <w:r w:rsidRPr="0064617B">
                    <w:rPr>
                      <w:color w:val="000000"/>
                    </w:rPr>
                    <w:tab/>
                    <w:t>- environmentálna výchova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MEV</w:t>
                  </w:r>
                  <w:r w:rsidRPr="0064617B">
                    <w:rPr>
                      <w:color w:val="000000"/>
                    </w:rPr>
                    <w:tab/>
                    <w:t>- mediálna výchova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MUV</w:t>
                  </w:r>
                  <w:r w:rsidRPr="0064617B">
                    <w:rPr>
                      <w:color w:val="000000"/>
                    </w:rPr>
                    <w:tab/>
                    <w:t>- multikultúrna výchova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OŽZ</w:t>
                  </w:r>
                  <w:r w:rsidRPr="0064617B">
                    <w:rPr>
                      <w:color w:val="000000"/>
                    </w:rPr>
                    <w:tab/>
                    <w:t>- ochrana života a zdravia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lastRenderedPageBreak/>
                    <w:t>TPPZ</w:t>
                  </w:r>
                  <w:r w:rsidRPr="0064617B">
                    <w:rPr>
                      <w:color w:val="000000"/>
                    </w:rPr>
                    <w:tab/>
                    <w:t xml:space="preserve"> - tvorba projektu a prezentačné zručnosti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ĽP        -ľudské práva</w:t>
                  </w:r>
                </w:p>
                <w:p w:rsidR="007150E2" w:rsidRPr="00EB74F5" w:rsidRDefault="007150E2" w:rsidP="006E484F">
                  <w:pPr>
                    <w:tabs>
                      <w:tab w:val="left" w:pos="885"/>
                    </w:tabs>
                    <w:jc w:val="both"/>
                    <w:rPr>
                      <w:color w:val="000000"/>
                    </w:rPr>
                  </w:pPr>
                  <w:r w:rsidRPr="00EB74F5">
                    <w:rPr>
                      <w:color w:val="000000"/>
                    </w:rPr>
                    <w:t>SJL     - slovenský jazyk a literatúra</w:t>
                  </w:r>
                </w:p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EB74F5">
                    <w:rPr>
                      <w:color w:val="000000"/>
                    </w:rPr>
                    <w:t>MAT   -  matematika</w:t>
                  </w:r>
                </w:p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EB74F5">
                    <w:rPr>
                      <w:color w:val="000000"/>
                    </w:rPr>
                    <w:t>RGV  -  regionálna výchova</w:t>
                  </w:r>
                </w:p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EB74F5">
                    <w:rPr>
                      <w:color w:val="000000"/>
                    </w:rPr>
                    <w:t>ANJ    - anglický jazyk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IFV     - informatická výchova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lastRenderedPageBreak/>
                    <w:t>VLA   -   vlastiveda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ETV  - etická výchova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CPPPaP – centrum pedagogicko-psychologického poradenstva a prevencie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MPC    - metodicko-pedagogické centrum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IKT     - informačno-komunikačné technológie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VŠK   - vnútroškolská kontrola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 xml:space="preserve"> PR    -  pedagogická rada</w:t>
                  </w:r>
                </w:p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 xml:space="preserve"> PP    - pracovná porada</w:t>
                  </w:r>
                </w:p>
                <w:p w:rsidR="007150E2" w:rsidRPr="0064617B" w:rsidRDefault="007150E2" w:rsidP="006E484F">
                  <w:pPr>
                    <w:tabs>
                      <w:tab w:val="left" w:pos="720"/>
                    </w:tabs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RZ</w:t>
                  </w:r>
                  <w:r w:rsidRPr="0064617B">
                    <w:rPr>
                      <w:color w:val="000000"/>
                    </w:rPr>
                    <w:tab/>
                    <w:t>- rodičovské združenie</w:t>
                  </w:r>
                </w:p>
                <w:p w:rsidR="007150E2" w:rsidRPr="0064617B" w:rsidRDefault="007150E2" w:rsidP="006E484F">
                  <w:pPr>
                    <w:tabs>
                      <w:tab w:val="left" w:pos="720"/>
                    </w:tabs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>MZ     - metodické združenie</w:t>
                  </w:r>
                </w:p>
                <w:p w:rsidR="007150E2" w:rsidRPr="00EB74F5" w:rsidRDefault="007150E2" w:rsidP="006E484F">
                  <w:pPr>
                    <w:tabs>
                      <w:tab w:val="left" w:pos="720"/>
                    </w:tabs>
                    <w:jc w:val="both"/>
                    <w:rPr>
                      <w:color w:val="000000"/>
                    </w:rPr>
                  </w:pPr>
                  <w:r w:rsidRPr="00EB74F5">
                    <w:rPr>
                      <w:color w:val="000000"/>
                    </w:rPr>
                    <w:t>BOZP – bezpečnosť a ochrana zdravia pri práci</w:t>
                  </w:r>
                </w:p>
                <w:p w:rsidR="007150E2" w:rsidRPr="0064617B" w:rsidRDefault="007150E2" w:rsidP="006E484F">
                  <w:pPr>
                    <w:tabs>
                      <w:tab w:val="left" w:pos="720"/>
                    </w:tabs>
                    <w:jc w:val="both"/>
                    <w:rPr>
                      <w:color w:val="000000"/>
                    </w:rPr>
                  </w:pPr>
                  <w:r w:rsidRPr="00EB74F5">
                    <w:rPr>
                      <w:color w:val="000000"/>
                    </w:rPr>
                    <w:t xml:space="preserve"> PO     - požiarna ochrana</w:t>
                  </w:r>
                </w:p>
                <w:p w:rsidR="007150E2" w:rsidRPr="0064617B" w:rsidRDefault="007150E2" w:rsidP="006E484F">
                  <w:pPr>
                    <w:tabs>
                      <w:tab w:val="left" w:pos="720"/>
                    </w:tabs>
                    <w:jc w:val="both"/>
                    <w:rPr>
                      <w:color w:val="000000"/>
                    </w:rPr>
                  </w:pPr>
                </w:p>
                <w:p w:rsidR="007150E2" w:rsidRPr="0064617B" w:rsidRDefault="007150E2" w:rsidP="006E484F">
                  <w:pPr>
                    <w:ind w:left="360"/>
                    <w:jc w:val="both"/>
                    <w:rPr>
                      <w:b/>
                      <w:color w:val="000000"/>
                    </w:rPr>
                  </w:pPr>
                  <w:r w:rsidRPr="0064617B">
                    <w:rPr>
                      <w:b/>
                      <w:color w:val="000000"/>
                    </w:rPr>
                    <w:t>5.</w:t>
                  </w:r>
                  <w:r w:rsidR="009C4D6B">
                    <w:rPr>
                      <w:b/>
                      <w:color w:val="000000"/>
                    </w:rPr>
                    <w:t xml:space="preserve"> </w:t>
                  </w:r>
                  <w:r w:rsidRPr="0064617B">
                    <w:rPr>
                      <w:b/>
                      <w:color w:val="000000"/>
                    </w:rPr>
                    <w:t>Učebné osnovy</w:t>
                  </w:r>
                </w:p>
                <w:p w:rsidR="007150E2" w:rsidRPr="0064617B" w:rsidRDefault="007150E2" w:rsidP="006E484F">
                  <w:pPr>
                    <w:ind w:left="360"/>
                    <w:jc w:val="both"/>
                    <w:rPr>
                      <w:color w:val="000000"/>
                    </w:rPr>
                  </w:pPr>
                </w:p>
                <w:p w:rsidR="007150E2" w:rsidRPr="0060089B" w:rsidRDefault="007150E2" w:rsidP="0060089B">
                  <w:pPr>
                    <w:pStyle w:val="Odsekzoznamu"/>
                    <w:numPr>
                      <w:ilvl w:val="1"/>
                      <w:numId w:val="25"/>
                    </w:numPr>
                    <w:jc w:val="both"/>
                    <w:rPr>
                      <w:color w:val="000000"/>
                    </w:rPr>
                  </w:pPr>
                  <w:r w:rsidRPr="0060089B">
                    <w:rPr>
                      <w:color w:val="000000"/>
                    </w:rPr>
                    <w:t>Učebné osnovy ISCED 1</w:t>
                  </w:r>
                </w:p>
                <w:p w:rsidR="007150E2" w:rsidRPr="00EB74F5" w:rsidRDefault="007150E2" w:rsidP="006E484F">
                  <w:pPr>
                    <w:ind w:left="360"/>
                    <w:jc w:val="both"/>
                    <w:rPr>
                      <w:color w:val="000000"/>
                    </w:rPr>
                  </w:pPr>
                  <w:r w:rsidRPr="00EB74F5">
                    <w:rPr>
                      <w:color w:val="000000"/>
                    </w:rPr>
                    <w:t>V školskom roku 2018/2019 škola postupuje podľa učebných osnov Inovovaného štátneho vzdelávacieho programu v 1. až </w:t>
                  </w:r>
                  <w:r>
                    <w:rPr>
                      <w:color w:val="000000"/>
                    </w:rPr>
                    <w:t>4</w:t>
                  </w:r>
                  <w:r w:rsidRPr="00EB74F5">
                    <w:rPr>
                      <w:color w:val="000000"/>
                    </w:rPr>
                    <w:t xml:space="preserve">.ročníku, </w:t>
                  </w:r>
                  <w:r w:rsidRPr="00B66DDB">
                    <w:rPr>
                      <w:color w:val="000000"/>
                    </w:rPr>
                    <w:t>okrem predmetov, kde boli pridan</w:t>
                  </w:r>
                  <w:r w:rsidR="0064617B">
                    <w:rPr>
                      <w:color w:val="000000"/>
                    </w:rPr>
                    <w:t>é hodiny z disponibilných hodín</w:t>
                  </w:r>
                  <w:r w:rsidRPr="00B66DDB">
                    <w:rPr>
                      <w:color w:val="000000"/>
                    </w:rPr>
                    <w:t>.</w:t>
                  </w:r>
                  <w:r w:rsidR="0064617B">
                    <w:rPr>
                      <w:color w:val="000000"/>
                    </w:rPr>
                    <w:t xml:space="preserve"> </w:t>
                  </w:r>
                  <w:r w:rsidRPr="00B66DDB">
                    <w:rPr>
                      <w:color w:val="000000"/>
                    </w:rPr>
                    <w:t xml:space="preserve">Učitelia majú vypracované vlastné ročné ( časovo-tematické </w:t>
                  </w:r>
                  <w:r w:rsidR="0064617B">
                    <w:rPr>
                      <w:color w:val="000000"/>
                    </w:rPr>
                    <w:t>– tematicko výchovnovzdelávacie</w:t>
                  </w:r>
                  <w:r w:rsidRPr="00B66DDB">
                    <w:rPr>
                      <w:color w:val="000000"/>
                    </w:rPr>
                    <w:t>) plány pre jednotlivé predmety, ktorých súčasťou s</w:t>
                  </w:r>
                  <w:r w:rsidR="0064617B">
                    <w:rPr>
                      <w:color w:val="000000"/>
                    </w:rPr>
                    <w:t>ú výkonové a obsahové štandardy</w:t>
                  </w:r>
                  <w:r w:rsidRPr="00B66DDB">
                    <w:rPr>
                      <w:color w:val="000000"/>
                    </w:rPr>
                    <w:t xml:space="preserve">, medzipredmetové vzťahy </w:t>
                  </w:r>
                  <w:r w:rsidRPr="00B66DDB">
                    <w:rPr>
                      <w:color w:val="000000"/>
                    </w:rPr>
                    <w:lastRenderedPageBreak/>
                    <w:t>a prierezové témy.</w:t>
                  </w:r>
                </w:p>
                <w:p w:rsidR="007150E2" w:rsidRPr="0064617B" w:rsidRDefault="007150E2" w:rsidP="0060089B">
                  <w:pPr>
                    <w:pStyle w:val="Odsekzoznamu"/>
                    <w:numPr>
                      <w:ilvl w:val="1"/>
                      <w:numId w:val="25"/>
                    </w:numPr>
                    <w:spacing w:after="200" w:line="276" w:lineRule="auto"/>
                    <w:contextualSpacing w:val="0"/>
                    <w:jc w:val="both"/>
                    <w:rPr>
                      <w:color w:val="000000"/>
                    </w:rPr>
                  </w:pPr>
                  <w:r w:rsidRPr="0064617B">
                    <w:rPr>
                      <w:color w:val="000000"/>
                    </w:rPr>
                    <w:t xml:space="preserve"> Učebné osnovy ISCED 2</w:t>
                  </w:r>
                </w:p>
                <w:p w:rsidR="007150E2" w:rsidRDefault="007150E2" w:rsidP="006E484F">
                  <w:pPr>
                    <w:ind w:left="360"/>
                    <w:jc w:val="both"/>
                    <w:rPr>
                      <w:color w:val="000000"/>
                    </w:rPr>
                  </w:pPr>
                  <w:r w:rsidRPr="00EB74F5">
                    <w:rPr>
                      <w:color w:val="000000"/>
                    </w:rPr>
                    <w:t xml:space="preserve">V školskom roku 2018/2019 škola postupuje podľa učebných osnov Inovovaného štátneho vzdelávacieho programu v 5.až 8. ročníku, </w:t>
                  </w:r>
                  <w:r w:rsidRPr="00B66DDB">
                    <w:rPr>
                      <w:color w:val="000000"/>
                    </w:rPr>
                    <w:t>okrem predmetov, kde boli pridané hodiny z disponibilných hodín a predmetu Konverzácia v anglickom jazyku.</w:t>
                  </w:r>
                  <w:r w:rsidR="0064617B">
                    <w:rPr>
                      <w:color w:val="000000"/>
                    </w:rPr>
                    <w:t xml:space="preserve"> </w:t>
                  </w:r>
                  <w:r w:rsidRPr="00B66DDB">
                    <w:rPr>
                      <w:color w:val="000000"/>
                    </w:rPr>
                    <w:t>Učitelia majú vypracované vlastné ročné ( časovo-tematické – tematicko výchovnovzdelávacie ) plány pre jednotlivé predmety, ktorých súčasťou sú výkonové a obsahové štandardy , medzipredmetové vzťahy a prierezové témy.</w:t>
                  </w:r>
                </w:p>
                <w:p w:rsidR="007150E2" w:rsidRPr="00EB74F5" w:rsidRDefault="0060089B" w:rsidP="00973903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64617B">
                    <w:rPr>
                      <w:color w:val="000000"/>
                    </w:rPr>
                    <w:t xml:space="preserve">.3   </w:t>
                  </w:r>
                  <w:r w:rsidR="0064617B" w:rsidRPr="00A75154">
                    <w:rPr>
                      <w:color w:val="000000"/>
                    </w:rPr>
                    <w:t>Učebnými osnovami školského vzdelávacieho programu Adamkov a Evičkin rok v materskej škole sú vzdelávacie štandardy vzdelávacích oblastí Štátneho vzdelávacieho programu pre predprimárne vzdelávanie v materských školách.</w:t>
                  </w:r>
                </w:p>
              </w:tc>
              <w:tc>
                <w:tcPr>
                  <w:tcW w:w="1000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</w:tr>
            <w:tr w:rsidR="007150E2" w:rsidRPr="00EB74F5" w:rsidTr="006E484F">
              <w:trPr>
                <w:trHeight w:val="341"/>
              </w:trPr>
              <w:tc>
                <w:tcPr>
                  <w:tcW w:w="8505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</w:tr>
            <w:tr w:rsidR="007150E2" w:rsidRPr="00EB74F5" w:rsidTr="006E484F">
              <w:trPr>
                <w:trHeight w:val="1812"/>
              </w:trPr>
              <w:tc>
                <w:tcPr>
                  <w:tcW w:w="8505" w:type="dxa"/>
                  <w:vAlign w:val="center"/>
                </w:tcPr>
                <w:p w:rsidR="007150E2" w:rsidRPr="0064617B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000000"/>
                      <w:lang w:eastAsia="sk-SK"/>
                    </w:rPr>
                  </w:pPr>
                </w:p>
              </w:tc>
            </w:tr>
          </w:tbl>
          <w:p w:rsidR="007150E2" w:rsidRPr="00EB74F5" w:rsidRDefault="007150E2" w:rsidP="006E484F">
            <w:pPr>
              <w:jc w:val="both"/>
              <w:rPr>
                <w:b/>
              </w:rPr>
            </w:pPr>
          </w:p>
        </w:tc>
      </w:tr>
    </w:tbl>
    <w:p w:rsidR="007150E2" w:rsidRPr="00EB74F5" w:rsidRDefault="007150E2" w:rsidP="007150E2">
      <w:pPr>
        <w:jc w:val="both"/>
        <w:rPr>
          <w:color w:val="000000"/>
          <w:lang w:eastAsia="sk-SK"/>
        </w:rPr>
      </w:pPr>
    </w:p>
    <w:tbl>
      <w:tblPr>
        <w:tblW w:w="4829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5"/>
      </w:tblGrid>
      <w:tr w:rsidR="007150E2" w:rsidRPr="00EB74F5" w:rsidTr="006E484F">
        <w:trPr>
          <w:tblCellSpacing w:w="0" w:type="dxa"/>
        </w:trPr>
        <w:tc>
          <w:tcPr>
            <w:tcW w:w="5000" w:type="pct"/>
          </w:tcPr>
          <w:p w:rsidR="007150E2" w:rsidRPr="00EB74F5" w:rsidRDefault="007150E2" w:rsidP="006E484F">
            <w:pPr>
              <w:spacing w:before="100" w:beforeAutospacing="1" w:after="100" w:afterAutospacing="1"/>
              <w:jc w:val="both"/>
              <w:rPr>
                <w:color w:val="000000"/>
                <w:lang w:eastAsia="sk-SK"/>
              </w:rPr>
            </w:pPr>
          </w:p>
          <w:p w:rsidR="007150E2" w:rsidRPr="00EB74F5" w:rsidRDefault="007150E2" w:rsidP="006E484F">
            <w:pPr>
              <w:ind w:hanging="360"/>
              <w:jc w:val="both"/>
              <w:rPr>
                <w:color w:val="222222"/>
                <w:lang w:eastAsia="sk-SK"/>
              </w:rPr>
            </w:pPr>
            <w:r w:rsidRPr="00EB74F5">
              <w:rPr>
                <w:color w:val="222222"/>
                <w:lang w:eastAsia="sk-SK"/>
              </w:rPr>
              <w:t xml:space="preserve">       </w:t>
            </w:r>
          </w:p>
          <w:p w:rsidR="007150E2" w:rsidRPr="00EB74F5" w:rsidRDefault="007150E2" w:rsidP="006E484F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7150E2" w:rsidRPr="00EB74F5" w:rsidRDefault="007150E2" w:rsidP="006E484F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7150E2" w:rsidRPr="00EB74F5" w:rsidRDefault="007150E2" w:rsidP="006E484F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7150E2" w:rsidRPr="00EB74F5" w:rsidRDefault="007150E2" w:rsidP="006E484F">
            <w:pPr>
              <w:spacing w:before="100" w:beforeAutospacing="1" w:after="100" w:afterAutospacing="1"/>
              <w:jc w:val="both"/>
              <w:rPr>
                <w:color w:val="000000"/>
                <w:lang w:eastAsia="sk-SK"/>
              </w:rPr>
            </w:pPr>
          </w:p>
        </w:tc>
      </w:tr>
      <w:tr w:rsidR="007150E2" w:rsidRPr="00EB74F5" w:rsidTr="006E484F">
        <w:trPr>
          <w:trHeight w:val="15"/>
          <w:tblCellSpacing w:w="0" w:type="dxa"/>
        </w:trPr>
        <w:tc>
          <w:tcPr>
            <w:tcW w:w="5000" w:type="pct"/>
            <w:vAlign w:val="center"/>
            <w:hideMark/>
          </w:tcPr>
          <w:p w:rsidR="007150E2" w:rsidRPr="00EB74F5" w:rsidRDefault="007150E2" w:rsidP="006E484F">
            <w:pPr>
              <w:jc w:val="both"/>
              <w:rPr>
                <w:color w:val="FF0000"/>
              </w:rPr>
            </w:pPr>
          </w:p>
          <w:tbl>
            <w:tblPr>
              <w:tblW w:w="186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  <w:gridCol w:w="1937"/>
              <w:gridCol w:w="277"/>
              <w:gridCol w:w="277"/>
              <w:gridCol w:w="277"/>
              <w:gridCol w:w="277"/>
              <w:gridCol w:w="1354"/>
              <w:gridCol w:w="1000"/>
              <w:gridCol w:w="277"/>
              <w:gridCol w:w="344"/>
              <w:gridCol w:w="344"/>
              <w:gridCol w:w="344"/>
              <w:gridCol w:w="349"/>
              <w:gridCol w:w="861"/>
              <w:gridCol w:w="2221"/>
            </w:tblGrid>
            <w:tr w:rsidR="007150E2" w:rsidRPr="00EB74F5" w:rsidTr="006E484F">
              <w:trPr>
                <w:trHeight w:val="375"/>
              </w:trPr>
              <w:tc>
                <w:tcPr>
                  <w:tcW w:w="12904" w:type="dxa"/>
                  <w:gridSpan w:val="7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b/>
                      <w:color w:val="FF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</w:tr>
            <w:tr w:rsidR="007150E2" w:rsidRPr="00EB74F5" w:rsidTr="006E484F">
              <w:trPr>
                <w:trHeight w:val="341"/>
              </w:trPr>
              <w:tc>
                <w:tcPr>
                  <w:tcW w:w="8505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</w:tr>
            <w:tr w:rsidR="007150E2" w:rsidRPr="00EB74F5" w:rsidTr="006E484F">
              <w:trPr>
                <w:trHeight w:val="80"/>
              </w:trPr>
              <w:tc>
                <w:tcPr>
                  <w:tcW w:w="8505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7150E2" w:rsidRPr="00EB74F5" w:rsidRDefault="007150E2" w:rsidP="006E484F">
                  <w:pPr>
                    <w:jc w:val="both"/>
                    <w:rPr>
                      <w:color w:val="FF0000"/>
                      <w:lang w:eastAsia="sk-SK"/>
                    </w:rPr>
                  </w:pPr>
                </w:p>
              </w:tc>
            </w:tr>
          </w:tbl>
          <w:p w:rsidR="007150E2" w:rsidRPr="00EB74F5" w:rsidRDefault="007150E2" w:rsidP="006E484F">
            <w:pPr>
              <w:jc w:val="both"/>
              <w:rPr>
                <w:b/>
                <w:color w:val="FF0000"/>
              </w:rPr>
            </w:pPr>
          </w:p>
        </w:tc>
      </w:tr>
    </w:tbl>
    <w:p w:rsidR="007150E2" w:rsidRPr="00EB74F5" w:rsidRDefault="007150E2" w:rsidP="007150E2">
      <w:pPr>
        <w:jc w:val="both"/>
        <w:rPr>
          <w:color w:val="FF0000"/>
          <w:lang w:eastAsia="sk-SK"/>
        </w:rPr>
      </w:pPr>
    </w:p>
    <w:sectPr w:rsidR="007150E2" w:rsidRPr="00EB74F5" w:rsidSect="00836E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05" w:rsidRDefault="001C3305" w:rsidP="00453747">
      <w:pPr>
        <w:spacing w:after="0" w:line="240" w:lineRule="auto"/>
      </w:pPr>
      <w:r>
        <w:separator/>
      </w:r>
    </w:p>
  </w:endnote>
  <w:endnote w:type="continuationSeparator" w:id="0">
    <w:p w:rsidR="001C3305" w:rsidRDefault="001C3305" w:rsidP="0045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CD" w:rsidRDefault="00542E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635093"/>
      <w:docPartObj>
        <w:docPartGallery w:val="Page Numbers (Bottom of Page)"/>
        <w:docPartUnique/>
      </w:docPartObj>
    </w:sdtPr>
    <w:sdtEndPr/>
    <w:sdtContent>
      <w:p w:rsidR="00542ECD" w:rsidRDefault="00542ECD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70" w:rsidRPr="00450870">
          <w:rPr>
            <w:noProof/>
            <w:lang w:val="cs-CZ"/>
          </w:rPr>
          <w:t>37</w:t>
        </w:r>
        <w:r>
          <w:fldChar w:fldCharType="end"/>
        </w:r>
      </w:p>
    </w:sdtContent>
  </w:sdt>
  <w:p w:rsidR="00542ECD" w:rsidRDefault="00542EC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CD" w:rsidRDefault="00542E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05" w:rsidRDefault="001C3305" w:rsidP="00453747">
      <w:pPr>
        <w:spacing w:after="0" w:line="240" w:lineRule="auto"/>
      </w:pPr>
      <w:r>
        <w:separator/>
      </w:r>
    </w:p>
  </w:footnote>
  <w:footnote w:type="continuationSeparator" w:id="0">
    <w:p w:rsidR="001C3305" w:rsidRDefault="001C3305" w:rsidP="0045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CD" w:rsidRDefault="00542E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CD" w:rsidRDefault="00542EC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CD" w:rsidRDefault="00542E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1C58F6"/>
    <w:multiLevelType w:val="hybridMultilevel"/>
    <w:tmpl w:val="C436F0B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3F9"/>
    <w:multiLevelType w:val="hybridMultilevel"/>
    <w:tmpl w:val="2E7A6A94"/>
    <w:lvl w:ilvl="0" w:tplc="2B28F08E"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E3E73D8"/>
    <w:multiLevelType w:val="hybridMultilevel"/>
    <w:tmpl w:val="4B846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0511"/>
    <w:multiLevelType w:val="hybridMultilevel"/>
    <w:tmpl w:val="08D8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17EEC"/>
    <w:multiLevelType w:val="hybridMultilevel"/>
    <w:tmpl w:val="73A61948"/>
    <w:lvl w:ilvl="0" w:tplc="040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2C1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  <w:color w:val="auto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4A84"/>
    <w:multiLevelType w:val="hybridMultilevel"/>
    <w:tmpl w:val="3D1EF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6D0D"/>
    <w:multiLevelType w:val="hybridMultilevel"/>
    <w:tmpl w:val="CE562EEE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81C6F"/>
    <w:multiLevelType w:val="hybridMultilevel"/>
    <w:tmpl w:val="117036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97F66"/>
    <w:multiLevelType w:val="hybridMultilevel"/>
    <w:tmpl w:val="7214C3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2A24D7"/>
    <w:multiLevelType w:val="multilevel"/>
    <w:tmpl w:val="06B6E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BF44B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0F5824"/>
    <w:multiLevelType w:val="multilevel"/>
    <w:tmpl w:val="5C022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AE183E"/>
    <w:multiLevelType w:val="hybridMultilevel"/>
    <w:tmpl w:val="97762A50"/>
    <w:lvl w:ilvl="0" w:tplc="041B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F5D4F"/>
    <w:multiLevelType w:val="hybridMultilevel"/>
    <w:tmpl w:val="C0C83F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2F9"/>
    <w:multiLevelType w:val="hybridMultilevel"/>
    <w:tmpl w:val="9B629226"/>
    <w:lvl w:ilvl="0" w:tplc="90745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F4262"/>
    <w:multiLevelType w:val="multilevel"/>
    <w:tmpl w:val="B678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102124F"/>
    <w:multiLevelType w:val="hybridMultilevel"/>
    <w:tmpl w:val="4A341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405E"/>
    <w:multiLevelType w:val="multilevel"/>
    <w:tmpl w:val="55946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2F0319"/>
    <w:multiLevelType w:val="hybridMultilevel"/>
    <w:tmpl w:val="F31E5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21A08"/>
    <w:multiLevelType w:val="hybridMultilevel"/>
    <w:tmpl w:val="A45AA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61C6E"/>
    <w:multiLevelType w:val="hybridMultilevel"/>
    <w:tmpl w:val="CE8A3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D76F9"/>
    <w:multiLevelType w:val="multilevel"/>
    <w:tmpl w:val="7012E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4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22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21"/>
  </w:num>
  <w:num w:numId="15">
    <w:abstractNumId w:val="16"/>
  </w:num>
  <w:num w:numId="16">
    <w:abstractNumId w:val="18"/>
  </w:num>
  <w:num w:numId="17">
    <w:abstractNumId w:val="10"/>
  </w:num>
  <w:num w:numId="18">
    <w:abstractNumId w:val="3"/>
  </w:num>
  <w:num w:numId="19">
    <w:abstractNumId w:val="0"/>
  </w:num>
  <w:num w:numId="20">
    <w:abstractNumId w:val="1"/>
  </w:num>
  <w:num w:numId="21">
    <w:abstractNumId w:val="23"/>
  </w:num>
  <w:num w:numId="22">
    <w:abstractNumId w:val="5"/>
  </w:num>
  <w:num w:numId="23">
    <w:abstractNumId w:val="19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B8"/>
    <w:rsid w:val="0000680D"/>
    <w:rsid w:val="00027EB6"/>
    <w:rsid w:val="00033873"/>
    <w:rsid w:val="0007594A"/>
    <w:rsid w:val="000A0E03"/>
    <w:rsid w:val="001379AE"/>
    <w:rsid w:val="00167750"/>
    <w:rsid w:val="001943BA"/>
    <w:rsid w:val="001B1825"/>
    <w:rsid w:val="001B62EE"/>
    <w:rsid w:val="001C29BD"/>
    <w:rsid w:val="001C3305"/>
    <w:rsid w:val="001D1195"/>
    <w:rsid w:val="001F76A1"/>
    <w:rsid w:val="00230A12"/>
    <w:rsid w:val="00237190"/>
    <w:rsid w:val="002445FE"/>
    <w:rsid w:val="002767EC"/>
    <w:rsid w:val="00291CEE"/>
    <w:rsid w:val="002945FB"/>
    <w:rsid w:val="00316A4B"/>
    <w:rsid w:val="00323C9D"/>
    <w:rsid w:val="003A7CF2"/>
    <w:rsid w:val="003B603C"/>
    <w:rsid w:val="003C1894"/>
    <w:rsid w:val="003C47B4"/>
    <w:rsid w:val="003C6142"/>
    <w:rsid w:val="00432B6A"/>
    <w:rsid w:val="00450870"/>
    <w:rsid w:val="00453747"/>
    <w:rsid w:val="004720CC"/>
    <w:rsid w:val="004A2A9F"/>
    <w:rsid w:val="004A7195"/>
    <w:rsid w:val="004D5A10"/>
    <w:rsid w:val="00505AF2"/>
    <w:rsid w:val="005259F9"/>
    <w:rsid w:val="00542ECD"/>
    <w:rsid w:val="00574949"/>
    <w:rsid w:val="005901EA"/>
    <w:rsid w:val="00597963"/>
    <w:rsid w:val="0060089B"/>
    <w:rsid w:val="00625A40"/>
    <w:rsid w:val="0064617B"/>
    <w:rsid w:val="00687DF2"/>
    <w:rsid w:val="006A6627"/>
    <w:rsid w:val="006B7B68"/>
    <w:rsid w:val="006D1825"/>
    <w:rsid w:val="006E484F"/>
    <w:rsid w:val="006F57D9"/>
    <w:rsid w:val="007150E2"/>
    <w:rsid w:val="0072755C"/>
    <w:rsid w:val="00741A93"/>
    <w:rsid w:val="007828FB"/>
    <w:rsid w:val="007C6A03"/>
    <w:rsid w:val="00805C00"/>
    <w:rsid w:val="00807067"/>
    <w:rsid w:val="00812D76"/>
    <w:rsid w:val="00823B59"/>
    <w:rsid w:val="00836EB8"/>
    <w:rsid w:val="008600BF"/>
    <w:rsid w:val="00861DED"/>
    <w:rsid w:val="00870557"/>
    <w:rsid w:val="008731E4"/>
    <w:rsid w:val="0087543C"/>
    <w:rsid w:val="008C7F53"/>
    <w:rsid w:val="0094711B"/>
    <w:rsid w:val="00953A5F"/>
    <w:rsid w:val="00973903"/>
    <w:rsid w:val="00990F18"/>
    <w:rsid w:val="009C4D6B"/>
    <w:rsid w:val="009C5C4F"/>
    <w:rsid w:val="009D2B93"/>
    <w:rsid w:val="009D32E0"/>
    <w:rsid w:val="009E4869"/>
    <w:rsid w:val="00A0799C"/>
    <w:rsid w:val="00A204C9"/>
    <w:rsid w:val="00A95666"/>
    <w:rsid w:val="00B8062A"/>
    <w:rsid w:val="00B84AC1"/>
    <w:rsid w:val="00B87580"/>
    <w:rsid w:val="00BE322C"/>
    <w:rsid w:val="00BF11C9"/>
    <w:rsid w:val="00C12E59"/>
    <w:rsid w:val="00C23C46"/>
    <w:rsid w:val="00C46546"/>
    <w:rsid w:val="00C61620"/>
    <w:rsid w:val="00C616BC"/>
    <w:rsid w:val="00C6712F"/>
    <w:rsid w:val="00C71529"/>
    <w:rsid w:val="00C731E5"/>
    <w:rsid w:val="00CE49FE"/>
    <w:rsid w:val="00D24F63"/>
    <w:rsid w:val="00D31D08"/>
    <w:rsid w:val="00D75C0B"/>
    <w:rsid w:val="00D90496"/>
    <w:rsid w:val="00DB00BB"/>
    <w:rsid w:val="00DD32A5"/>
    <w:rsid w:val="00E149FC"/>
    <w:rsid w:val="00E43CCC"/>
    <w:rsid w:val="00E5128D"/>
    <w:rsid w:val="00E62DFE"/>
    <w:rsid w:val="00E91238"/>
    <w:rsid w:val="00E923EE"/>
    <w:rsid w:val="00E93A95"/>
    <w:rsid w:val="00EE2A14"/>
    <w:rsid w:val="00F527F2"/>
    <w:rsid w:val="00F85675"/>
    <w:rsid w:val="00FC0B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7B711-6219-42AC-B775-E7F573D9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7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1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7150E2"/>
    <w:pPr>
      <w:spacing w:before="75" w:after="75" w:line="240" w:lineRule="auto"/>
      <w:ind w:left="75" w:right="75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50E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50E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dpis6">
    <w:name w:val="heading 6"/>
    <w:basedOn w:val="Normlny"/>
    <w:next w:val="Normlny"/>
    <w:link w:val="Nadpis6Char"/>
    <w:qFormat/>
    <w:rsid w:val="007150E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50E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50E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50E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31E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150E2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7150E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50E2"/>
    <w:rPr>
      <w:rFonts w:eastAsiaTheme="minorEastAs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EB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836EB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36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C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5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747"/>
  </w:style>
  <w:style w:type="paragraph" w:styleId="Pta">
    <w:name w:val="footer"/>
    <w:basedOn w:val="Normlny"/>
    <w:link w:val="PtaChar"/>
    <w:uiPriority w:val="99"/>
    <w:unhideWhenUsed/>
    <w:rsid w:val="0045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747"/>
  </w:style>
  <w:style w:type="character" w:styleId="Siln">
    <w:name w:val="Strong"/>
    <w:qFormat/>
    <w:rsid w:val="00BE322C"/>
    <w:rPr>
      <w:b/>
      <w:bCs/>
    </w:rPr>
  </w:style>
  <w:style w:type="character" w:styleId="Hypertextovprepojenie">
    <w:name w:val="Hyperlink"/>
    <w:uiPriority w:val="99"/>
    <w:rsid w:val="00BE322C"/>
    <w:rPr>
      <w:color w:val="0000FF"/>
      <w:u w:val="single"/>
    </w:rPr>
  </w:style>
  <w:style w:type="paragraph" w:customStyle="1" w:styleId="Normlnweb1">
    <w:name w:val="Normální (web)1"/>
    <w:basedOn w:val="Normlny"/>
    <w:rsid w:val="00BE322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Bezriadkovania">
    <w:name w:val="No Spacing"/>
    <w:basedOn w:val="Normlny"/>
    <w:qFormat/>
    <w:rsid w:val="00BE322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Zkladntext">
    <w:name w:val="Body Text"/>
    <w:basedOn w:val="Normlny"/>
    <w:link w:val="ZkladntextChar"/>
    <w:rsid w:val="001C29BD"/>
    <w:pPr>
      <w:suppressAutoHyphens/>
      <w:spacing w:after="0" w:line="240" w:lineRule="auto"/>
    </w:pPr>
    <w:rPr>
      <w:rFonts w:ascii="Verdana" w:eastAsia="Arial Unicode MS" w:hAnsi="Verdana" w:cs="Arial Unicode MS"/>
      <w:color w:val="535353"/>
      <w:sz w:val="18"/>
      <w:szCs w:val="18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C29BD"/>
    <w:rPr>
      <w:rFonts w:ascii="Verdana" w:eastAsia="Arial Unicode MS" w:hAnsi="Verdana" w:cs="Arial Unicode MS"/>
      <w:color w:val="535353"/>
      <w:sz w:val="18"/>
      <w:szCs w:val="18"/>
      <w:lang w:eastAsia="ar-SA"/>
    </w:rPr>
  </w:style>
  <w:style w:type="character" w:customStyle="1" w:styleId="Predvolenpsmoodseku1">
    <w:name w:val="Predvolené písmo odseku1"/>
    <w:rsid w:val="001C29BD"/>
  </w:style>
  <w:style w:type="paragraph" w:customStyle="1" w:styleId="Standard">
    <w:name w:val="Standard"/>
    <w:rsid w:val="001C2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C29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C2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C29B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C2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oznamsodrkami">
    <w:name w:val="List Bullet"/>
    <w:basedOn w:val="Normlny"/>
    <w:autoRedefine/>
    <w:rsid w:val="001C29B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150E2"/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50E2"/>
    <w:rPr>
      <w:rFonts w:eastAsiaTheme="minorEastAsia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50E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50E2"/>
    <w:rPr>
      <w:rFonts w:eastAsiaTheme="minorEastAsia"/>
      <w:i/>
      <w:iCs/>
      <w:sz w:val="24"/>
      <w:szCs w:val="24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50E2"/>
    <w:rPr>
      <w:rFonts w:asciiTheme="majorHAnsi" w:eastAsiaTheme="majorEastAsia" w:hAnsiTheme="majorHAnsi" w:cstheme="majorBidi"/>
      <w:lang w:val="en-US"/>
    </w:rPr>
  </w:style>
  <w:style w:type="character" w:styleId="slostrany">
    <w:name w:val="page number"/>
    <w:basedOn w:val="Predvolenpsmoodseku"/>
    <w:rsid w:val="007150E2"/>
  </w:style>
  <w:style w:type="paragraph" w:customStyle="1" w:styleId="tandart">
    <w:name w:val="Štandart"/>
    <w:rsid w:val="00715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9903</Words>
  <Characters>56448</Characters>
  <Application>Microsoft Office Word</Application>
  <DocSecurity>0</DocSecurity>
  <Lines>470</Lines>
  <Paragraphs>132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Svorad</dc:creator>
  <cp:lastModifiedBy>ZS s MS 4</cp:lastModifiedBy>
  <cp:revision>2</cp:revision>
  <cp:lastPrinted>2018-09-27T14:13:00Z</cp:lastPrinted>
  <dcterms:created xsi:type="dcterms:W3CDTF">2018-11-04T10:05:00Z</dcterms:created>
  <dcterms:modified xsi:type="dcterms:W3CDTF">2018-11-04T10:05:00Z</dcterms:modified>
</cp:coreProperties>
</file>