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1" w:rsidRDefault="006B6541">
      <w:pPr>
        <w:spacing w:line="276" w:lineRule="auto"/>
        <w:rPr>
          <w:b/>
          <w:sz w:val="40"/>
          <w:szCs w:val="40"/>
          <w:lang w:val="sk-SK"/>
        </w:rPr>
      </w:pPr>
    </w:p>
    <w:p w:rsidR="006B6541" w:rsidRDefault="00E96CD4">
      <w:pPr>
        <w:spacing w:line="276" w:lineRule="auto"/>
        <w:rPr>
          <w:b/>
          <w:sz w:val="40"/>
          <w:szCs w:val="40"/>
          <w:lang w:val="sk-SK"/>
        </w:rPr>
      </w:pPr>
      <w:r>
        <w:rPr>
          <w:b/>
          <w:noProof/>
          <w:sz w:val="40"/>
          <w:szCs w:val="40"/>
          <w:lang w:val="sk-SK" w:eastAsia="sk-SK"/>
        </w:rPr>
        <w:drawing>
          <wp:anchor distT="0" distB="635" distL="114300" distR="114300" simplePos="0" relativeHeight="3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-184785</wp:posOffset>
            </wp:positionV>
            <wp:extent cx="4366895" cy="908685"/>
            <wp:effectExtent l="0" t="0" r="0" b="0"/>
            <wp:wrapNone/>
            <wp:docPr id="1" name="Obrázok3" descr="G:\logo happy kids\Logo Happy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3" descr="G:\logo happy kids\Logo Happy Kid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41" w:rsidRDefault="006B6541">
      <w:pPr>
        <w:spacing w:line="276" w:lineRule="auto"/>
        <w:rPr>
          <w:b/>
          <w:sz w:val="40"/>
          <w:szCs w:val="40"/>
          <w:lang w:val="sk-SK"/>
        </w:rPr>
      </w:pPr>
    </w:p>
    <w:p w:rsidR="006B6541" w:rsidRDefault="006B6541">
      <w:pPr>
        <w:spacing w:line="276" w:lineRule="auto"/>
        <w:rPr>
          <w:b/>
          <w:sz w:val="40"/>
          <w:szCs w:val="40"/>
          <w:lang w:val="sk-SK"/>
        </w:rPr>
      </w:pPr>
    </w:p>
    <w:p w:rsidR="006B6541" w:rsidRDefault="00E96CD4">
      <w:pPr>
        <w:spacing w:line="276" w:lineRule="auto"/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Kurz korčuľovania</w:t>
      </w:r>
    </w:p>
    <w:p w:rsidR="006B6541" w:rsidRDefault="006B6541">
      <w:pPr>
        <w:pStyle w:val="Normlnywebov"/>
        <w:spacing w:before="0" w:after="0" w:line="276" w:lineRule="auto"/>
        <w:jc w:val="center"/>
        <w:textAlignment w:val="baseline"/>
        <w:rPr>
          <w:rFonts w:ascii="Cambria" w:hAnsi="Cambria" w:cs="Cambria"/>
          <w:b/>
          <w:sz w:val="40"/>
          <w:szCs w:val="40"/>
        </w:rPr>
      </w:pPr>
    </w:p>
    <w:p w:rsidR="006B6541" w:rsidRDefault="00E96CD4">
      <w:pPr>
        <w:pStyle w:val="Normlnywebov"/>
        <w:spacing w:before="0" w:after="0" w:line="276" w:lineRule="auto"/>
        <w:jc w:val="both"/>
      </w:pPr>
      <w:r>
        <w:rPr>
          <w:rFonts w:ascii="Cambria" w:hAnsi="Cambria" w:cs="Cambria"/>
          <w:lang w:eastAsia="sk-SK"/>
        </w:rPr>
        <w:tab/>
        <w:t>Korčuľovanie je nielen základom pre dva najpopulárnejšie zimné športy – </w:t>
      </w:r>
      <w:r>
        <w:rPr>
          <w:rFonts w:ascii="Cambria" w:hAnsi="Cambria" w:cs="Cambria"/>
          <w:b/>
          <w:bCs/>
          <w:lang w:eastAsia="sk-SK"/>
        </w:rPr>
        <w:t>ľadový hokej</w:t>
      </w:r>
      <w:r>
        <w:rPr>
          <w:rFonts w:ascii="Cambria" w:hAnsi="Cambria" w:cs="Cambria"/>
          <w:lang w:eastAsia="sk-SK"/>
        </w:rPr>
        <w:t> a </w:t>
      </w:r>
      <w:r>
        <w:rPr>
          <w:rFonts w:ascii="Cambria" w:hAnsi="Cambria" w:cs="Cambria"/>
          <w:b/>
          <w:bCs/>
          <w:lang w:eastAsia="sk-SK"/>
        </w:rPr>
        <w:t>krasokorčuľovanie</w:t>
      </w:r>
      <w:r>
        <w:rPr>
          <w:rFonts w:ascii="Cambria" w:hAnsi="Cambria" w:cs="Cambria"/>
          <w:lang w:eastAsia="sk-SK"/>
        </w:rPr>
        <w:t>, ale aj jedným z elementárnych pohybov, ktoré by deti mali zvládnuť v predškolskom veku. Korčuľovanie je vhodný šport na  podporu imunitného systému, stimuluje dýchací aparát, priaznivo pôsobí pri respiračných problémoch a alergiách a zároveň podporuje sp</w:t>
      </w:r>
      <w:r>
        <w:rPr>
          <w:rFonts w:ascii="Cambria" w:hAnsi="Cambria" w:cs="Cambria"/>
          <w:lang w:eastAsia="sk-SK"/>
        </w:rPr>
        <w:t xml:space="preserve">rávne držanie tela, koordináciu, rozvoj sily a pohyblivosť. Pri samotnom kurze korčuľovania sa prihliada na schopnosti dieťaťa a jeho vek, pričom súťaže a hry sú súčasťou každého tréningu. Úplní začiatočníci sa hravou formou naučia padať a vstávať, šmýkať </w:t>
      </w:r>
      <w:r>
        <w:rPr>
          <w:rFonts w:ascii="Cambria" w:hAnsi="Cambria" w:cs="Cambria"/>
          <w:lang w:eastAsia="sk-SK"/>
        </w:rPr>
        <w:t xml:space="preserve">sa po ľade, bežať a kĺzať a tiež jazdiť na oboch nohách. Pokročilí korčuliari sa venujú zdokonaľovaniu nadobudnutých prvkov ako aj zložitejšej korčuliarskej technike.  </w:t>
      </w:r>
    </w:p>
    <w:p w:rsidR="006B6541" w:rsidRDefault="006B6541">
      <w:pPr>
        <w:spacing w:line="276" w:lineRule="auto"/>
        <w:rPr>
          <w:rFonts w:eastAsia="Times New Roman"/>
          <w:lang w:val="sk-SK" w:eastAsia="sk-SK"/>
        </w:rPr>
      </w:pPr>
    </w:p>
    <w:p w:rsidR="006B6541" w:rsidRDefault="00E96CD4">
      <w:pPr>
        <w:spacing w:line="276" w:lineRule="auto"/>
      </w:pPr>
      <w:r>
        <w:rPr>
          <w:rFonts w:eastAsia="Times New Roman"/>
          <w:lang w:val="sk-SK" w:eastAsia="sk-SK"/>
        </w:rPr>
        <w:t xml:space="preserve">ČO POTREBUJETE:  </w:t>
      </w:r>
      <w:r>
        <w:rPr>
          <w:rFonts w:eastAsia="Times New Roman"/>
          <w:b/>
          <w:lang w:val="sk-SK" w:eastAsia="sk-SK"/>
        </w:rPr>
        <w:t>športové oblečenie, korčule, prilbu, hrubé rukavice</w:t>
      </w:r>
    </w:p>
    <w:p w:rsidR="006B6541" w:rsidRDefault="006B6541">
      <w:pPr>
        <w:spacing w:line="276" w:lineRule="auto"/>
        <w:rPr>
          <w:rFonts w:eastAsia="Times New Roman"/>
          <w:b/>
          <w:lang w:val="sk-SK" w:eastAsia="sk-SK"/>
        </w:rPr>
      </w:pPr>
    </w:p>
    <w:p w:rsidR="006B6541" w:rsidRDefault="00E96CD4">
      <w:pPr>
        <w:spacing w:line="276" w:lineRule="auto"/>
      </w:pPr>
      <w:r>
        <w:rPr>
          <w:b/>
          <w:lang w:val="sk-SK"/>
        </w:rPr>
        <w:t xml:space="preserve">KDE: </w:t>
      </w:r>
      <w:r>
        <w:rPr>
          <w:lang w:val="sk-SK"/>
        </w:rPr>
        <w:t xml:space="preserve">štadión HC </w:t>
      </w:r>
      <w:r>
        <w:rPr>
          <w:lang w:val="sk-SK"/>
        </w:rPr>
        <w:t>Petržalka</w:t>
      </w:r>
    </w:p>
    <w:p w:rsidR="006B6541" w:rsidRDefault="00E96CD4">
      <w:pPr>
        <w:spacing w:line="276" w:lineRule="auto"/>
      </w:pPr>
      <w:r>
        <w:rPr>
          <w:b/>
          <w:lang w:val="sk-SK"/>
        </w:rPr>
        <w:t>KEDY: 11.2.-15.2.2019, v doobedných hodinách</w:t>
      </w:r>
    </w:p>
    <w:p w:rsidR="006B6541" w:rsidRDefault="006B6541">
      <w:pPr>
        <w:spacing w:line="276" w:lineRule="auto"/>
        <w:jc w:val="both"/>
        <w:rPr>
          <w:rFonts w:eastAsia="Times New Roman"/>
          <w:b/>
          <w:lang w:val="sk-SK" w:eastAsia="sk-SK"/>
        </w:rPr>
      </w:pPr>
    </w:p>
    <w:p w:rsidR="006B6541" w:rsidRDefault="00E96CD4">
      <w:pPr>
        <w:spacing w:line="276" w:lineRule="auto"/>
        <w:jc w:val="both"/>
      </w:pPr>
      <w:r>
        <w:rPr>
          <w:rFonts w:eastAsia="Times New Roman"/>
          <w:b/>
          <w:lang w:val="sk-SK" w:eastAsia="sk-SK"/>
        </w:rPr>
        <w:t>CENA: 48€/dieťa vrátane dopravy</w:t>
      </w:r>
    </w:p>
    <w:p w:rsidR="006B6541" w:rsidRDefault="00E96CD4">
      <w:pPr>
        <w:spacing w:line="276" w:lineRule="auto"/>
        <w:jc w:val="both"/>
      </w:pPr>
      <w:r>
        <w:rPr>
          <w:rFonts w:eastAsia="Times New Roman"/>
          <w:b/>
          <w:lang w:val="sk-SK" w:eastAsia="sk-SK"/>
        </w:rPr>
        <w:tab/>
      </w:r>
      <w:r>
        <w:rPr>
          <w:rFonts w:eastAsia="Times New Roman"/>
          <w:sz w:val="20"/>
          <w:szCs w:val="20"/>
          <w:lang w:val="sk-SK" w:eastAsia="sk-SK"/>
        </w:rPr>
        <w:t>-  35€/kurz, 13€/doprava (pri počte 25 a viac detí)</w:t>
      </w:r>
    </w:p>
    <w:p w:rsidR="006B6541" w:rsidRDefault="006B6541">
      <w:pPr>
        <w:spacing w:line="276" w:lineRule="auto"/>
        <w:jc w:val="both"/>
        <w:rPr>
          <w:rFonts w:eastAsia="Times New Roman"/>
          <w:lang w:val="sk-SK" w:eastAsia="sk-SK"/>
        </w:rPr>
      </w:pPr>
    </w:p>
    <w:p w:rsidR="006B6541" w:rsidRDefault="006B6541">
      <w:pPr>
        <w:spacing w:line="276" w:lineRule="auto"/>
        <w:jc w:val="both"/>
        <w:rPr>
          <w:rFonts w:eastAsia="Times New Roman"/>
          <w:b/>
          <w:lang w:val="sk-SK" w:eastAsia="sk-SK"/>
        </w:rPr>
      </w:pPr>
    </w:p>
    <w:p w:rsidR="006B6541" w:rsidRDefault="00E96CD4">
      <w:pPr>
        <w:spacing w:line="276" w:lineRule="auto"/>
        <w:jc w:val="both"/>
      </w:pPr>
      <w:r>
        <w:rPr>
          <w:rFonts w:eastAsia="Times New Roman"/>
          <w:b/>
          <w:lang w:val="sk-SK" w:eastAsia="sk-SK"/>
        </w:rPr>
        <w:t>POŽIČOVŇA KORČÚĽ :</w:t>
      </w:r>
      <w:r>
        <w:rPr>
          <w:rFonts w:ascii="Verdana" w:eastAsia="Times New Roman" w:hAnsi="Verdana" w:cs="Verdana"/>
          <w:color w:val="00B050"/>
          <w:sz w:val="20"/>
          <w:szCs w:val="20"/>
        </w:rPr>
        <w:t xml:space="preserve"> </w:t>
      </w:r>
      <w:r>
        <w:rPr>
          <w:rFonts w:eastAsia="Times New Roman"/>
          <w:lang w:val="sk-SK" w:eastAsia="sk-SK"/>
        </w:rPr>
        <w:t>cena požičania korčúľ 3€/deň, prilba 3€/deň (treba nahlásiť vopred – info@happykids.sk)</w:t>
      </w:r>
    </w:p>
    <w:p w:rsidR="006B6541" w:rsidRDefault="006B6541">
      <w:pPr>
        <w:spacing w:before="280" w:after="120"/>
        <w:jc w:val="both"/>
        <w:rPr>
          <w:rFonts w:eastAsia="Times New Roman"/>
          <w:b/>
          <w:lang w:val="sk-SK" w:eastAsia="sk-SK"/>
        </w:rPr>
      </w:pPr>
    </w:p>
    <w:p w:rsidR="006B6541" w:rsidRDefault="00E96CD4">
      <w:pPr>
        <w:spacing w:before="280" w:after="120"/>
        <w:jc w:val="both"/>
        <w:rPr>
          <w:rFonts w:eastAsia="Times New Roman"/>
          <w:b/>
          <w:lang w:val="sk-SK" w:eastAsia="sk-SK"/>
        </w:rPr>
      </w:pPr>
      <w:r>
        <w:rPr>
          <w:rFonts w:eastAsia="Times New Roman"/>
          <w:b/>
          <w:lang w:val="sk-SK" w:eastAsia="sk-SK"/>
        </w:rPr>
        <w:t xml:space="preserve">STORNO PODMIENKY: </w:t>
      </w:r>
    </w:p>
    <w:p w:rsidR="006B6541" w:rsidRDefault="00E96CD4">
      <w:pPr>
        <w:numPr>
          <w:ilvl w:val="0"/>
          <w:numId w:val="1"/>
        </w:numPr>
        <w:spacing w:line="276" w:lineRule="auto"/>
        <w:jc w:val="both"/>
        <w:rPr>
          <w:rFonts w:eastAsia="Times New Roman"/>
          <w:lang w:val="sk-SK" w:eastAsia="sk-SK"/>
        </w:rPr>
      </w:pPr>
      <w:r>
        <w:rPr>
          <w:rFonts w:eastAsia="Times New Roman"/>
          <w:lang w:val="sk-SK" w:eastAsia="sk-SK"/>
        </w:rPr>
        <w:t xml:space="preserve">- v prípade, že dieťa na kurz z rôznych dôvodov nenastúpi, poplatok za kurz sa </w:t>
      </w:r>
      <w:r>
        <w:rPr>
          <w:rFonts w:eastAsia="Times New Roman"/>
          <w:lang w:val="sk-SK" w:eastAsia="sk-SK"/>
        </w:rPr>
        <w:tab/>
        <w:t>neuhrádza, avšak uhrádza sa poplatok za dopravu v plnej výške.</w:t>
      </w:r>
    </w:p>
    <w:p w:rsidR="006B6541" w:rsidRDefault="00E96CD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eastAsia="Times New Roman"/>
          <w:b/>
          <w:lang w:val="sk-SK" w:eastAsia="sk-SK"/>
        </w:rPr>
      </w:pPr>
      <w:r>
        <w:rPr>
          <w:rFonts w:eastAsia="Times New Roman"/>
          <w:b/>
          <w:lang w:val="sk-SK" w:eastAsia="sk-SK"/>
        </w:rPr>
        <w:t>- v prípade, že dieťa nastúpi na kurz a následne sa ho z rôznych dôvodov nezúčastní - kurz ako</w:t>
      </w:r>
      <w:r>
        <w:rPr>
          <w:rFonts w:eastAsia="Times New Roman"/>
          <w:b/>
          <w:lang w:val="sk-SK" w:eastAsia="sk-SK"/>
        </w:rPr>
        <w:t xml:space="preserve"> aj doprava sa uhrádza v plnej výške.</w:t>
      </w:r>
    </w:p>
    <w:p w:rsidR="006B6541" w:rsidRDefault="006B6541">
      <w:pPr>
        <w:spacing w:line="276" w:lineRule="auto"/>
        <w:rPr>
          <w:b/>
          <w:lang w:val="sk-SK"/>
        </w:rPr>
      </w:pPr>
    </w:p>
    <w:p w:rsidR="006B6541" w:rsidRDefault="006B6541">
      <w:pPr>
        <w:spacing w:line="276" w:lineRule="auto"/>
        <w:rPr>
          <w:b/>
          <w:lang w:val="sk-SK"/>
        </w:rPr>
      </w:pPr>
    </w:p>
    <w:p w:rsidR="006B6541" w:rsidRDefault="00E96CD4">
      <w:pPr>
        <w:spacing w:line="276" w:lineRule="auto"/>
        <w:jc w:val="center"/>
        <w:rPr>
          <w:b/>
          <w:lang w:val="sk-SK"/>
        </w:rPr>
      </w:pPr>
      <w:r>
        <w:rPr>
          <w:b/>
          <w:lang w:val="sk-SK"/>
        </w:rPr>
        <w:t>TEŠÍME SA NA VÁS!</w:t>
      </w:r>
    </w:p>
    <w:p w:rsidR="006B6541" w:rsidRDefault="00E96CD4">
      <w:pPr>
        <w:tabs>
          <w:tab w:val="left" w:pos="5400"/>
        </w:tabs>
        <w:spacing w:line="276" w:lineRule="auto"/>
        <w:jc w:val="center"/>
        <w:sectPr w:rsidR="006B6541">
          <w:headerReference w:type="default" r:id="rId8"/>
          <w:pgSz w:w="11906" w:h="16838"/>
          <w:pgMar w:top="1584" w:right="947" w:bottom="1440" w:left="918" w:header="1020" w:footer="0" w:gutter="0"/>
          <w:cols w:space="708"/>
          <w:formProt w:val="0"/>
          <w:docGrid w:linePitch="360"/>
        </w:sectPr>
      </w:pPr>
      <w:r>
        <w:rPr>
          <w:lang w:val="sk-SK"/>
        </w:rPr>
        <w:t>HAPPY KIDS o. z.</w:t>
      </w:r>
      <w:r>
        <w:rPr>
          <w:lang w:val="sk-SK"/>
        </w:rPr>
        <w:t>, 0903 215 366/info@happykids.sk</w:t>
      </w:r>
    </w:p>
    <w:p w:rsidR="006B6541" w:rsidRDefault="00E96CD4" w:rsidP="005A5E54">
      <w:bookmarkStart w:id="0" w:name="_GoBack"/>
      <w:bookmarkEnd w:id="0"/>
      <w:r>
        <w:rPr>
          <w:noProof/>
          <w:lang w:val="sk-SK" w:eastAsia="sk-SK"/>
        </w:rPr>
        <w:lastRenderedPageBreak/>
        <w:drawing>
          <wp:anchor distT="0" distB="635" distL="114300" distR="114300" simplePos="0" relativeHeight="251658240" behindDoc="0" locked="0" layoutInCell="1" allowOverlap="1" wp14:anchorId="1599590D" wp14:editId="36F9F9A0">
            <wp:simplePos x="0" y="0"/>
            <wp:positionH relativeFrom="column">
              <wp:posOffset>3834130</wp:posOffset>
            </wp:positionH>
            <wp:positionV relativeFrom="paragraph">
              <wp:posOffset>42545</wp:posOffset>
            </wp:positionV>
            <wp:extent cx="2369185" cy="583565"/>
            <wp:effectExtent l="0" t="0" r="0" b="0"/>
            <wp:wrapSquare wrapText="largest"/>
            <wp:docPr id="2" name="Obrázok 1" descr="G:\logo happy kids\Logo Happy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G:\logo happy kids\Logo Happy Kid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6541">
      <w:headerReference w:type="default" r:id="rId9"/>
      <w:pgSz w:w="11906" w:h="16838"/>
      <w:pgMar w:top="1584" w:right="947" w:bottom="1440" w:left="918" w:header="10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D4" w:rsidRDefault="00E96CD4">
      <w:r>
        <w:separator/>
      </w:r>
    </w:p>
  </w:endnote>
  <w:endnote w:type="continuationSeparator" w:id="0">
    <w:p w:rsidR="00E96CD4" w:rsidRDefault="00E9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;MS Gothic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D4" w:rsidRDefault="00E96CD4">
      <w:r>
        <w:separator/>
      </w:r>
    </w:p>
  </w:footnote>
  <w:footnote w:type="continuationSeparator" w:id="0">
    <w:p w:rsidR="00E96CD4" w:rsidRDefault="00E9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41" w:rsidRDefault="006B65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41" w:rsidRDefault="006B6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344F"/>
    <w:multiLevelType w:val="multilevel"/>
    <w:tmpl w:val="0D52549C"/>
    <w:lvl w:ilvl="0">
      <w:start w:val="1"/>
      <w:numFmt w:val="none"/>
      <w:suff w:val="nothing"/>
      <w:lvlText w:val=""/>
      <w:lvlJc w:val="left"/>
      <w:pPr>
        <w:ind w:left="360" w:firstLine="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">
    <w:nsid w:val="3A87180F"/>
    <w:multiLevelType w:val="multilevel"/>
    <w:tmpl w:val="700600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541"/>
    <w:rsid w:val="005A5E54"/>
    <w:rsid w:val="006B6541"/>
    <w:rsid w:val="00E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51907-DA6E-413C-8433-FA4EDBE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Cambria" w:eastAsia="MS Mincho;MS Gothic" w:hAnsi="Cambria" w:cs="Cambria"/>
      <w:color w:val="00000A"/>
      <w:kern w:val="2"/>
      <w:sz w:val="24"/>
      <w:lang w:val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hAnsi="Cambria" w:cs="Times New Roman"/>
      <w:b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3">
    <w:name w:val="ListLabel 3"/>
    <w:qFormat/>
    <w:rPr>
      <w:rFonts w:eastAsia="Times New Roman" w:cs="Times New Roman"/>
      <w:b/>
    </w:rPr>
  </w:style>
  <w:style w:type="character" w:customStyle="1" w:styleId="HlavikaChar">
    <w:name w:val="Hlavička Char"/>
    <w:qFormat/>
    <w:rPr>
      <w:rFonts w:ascii="Cambria" w:eastAsia="MS Mincho;MS Gothic" w:hAnsi="Cambria" w:cs="Cambria"/>
      <w:kern w:val="2"/>
      <w:sz w:val="24"/>
      <w:szCs w:val="24"/>
      <w:lang w:val="cs-CZ"/>
    </w:rPr>
  </w:style>
  <w:style w:type="character" w:customStyle="1" w:styleId="PtaChar">
    <w:name w:val="Päta Char"/>
    <w:qFormat/>
    <w:rPr>
      <w:rFonts w:ascii="Cambria" w:eastAsia="MS Mincho;MS Gothic" w:hAnsi="Cambria" w:cs="Cambria"/>
      <w:kern w:val="2"/>
      <w:sz w:val="24"/>
      <w:szCs w:val="24"/>
      <w:lang w:val="cs-CZ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apple-converted-space">
    <w:name w:val="apple-converted-space"/>
    <w:qFormat/>
  </w:style>
  <w:style w:type="character" w:styleId="Odkaznakomentr">
    <w:name w:val="annotation reference"/>
    <w:qFormat/>
    <w:rPr>
      <w:sz w:val="16"/>
      <w:szCs w:val="16"/>
    </w:rPr>
  </w:style>
  <w:style w:type="character" w:customStyle="1" w:styleId="TextkomentraChar">
    <w:name w:val="Text komentára Char"/>
    <w:qFormat/>
    <w:rPr>
      <w:rFonts w:ascii="Cambria" w:eastAsia="MS Mincho;MS Gothic" w:hAnsi="Cambria" w:cs="Cambria"/>
      <w:kern w:val="2"/>
      <w:lang w:val="cs-CZ"/>
    </w:rPr>
  </w:style>
  <w:style w:type="character" w:customStyle="1" w:styleId="PredmetkomentraChar">
    <w:name w:val="Predmet komentára Char"/>
    <w:qFormat/>
    <w:rPr>
      <w:rFonts w:ascii="Cambria" w:eastAsia="MS Mincho;MS Gothic" w:hAnsi="Cambria" w:cs="Cambria"/>
      <w:b/>
      <w:bCs/>
      <w:kern w:val="2"/>
      <w:lang w:val="cs-CZ"/>
    </w:rPr>
  </w:style>
  <w:style w:type="character" w:customStyle="1" w:styleId="TextbublinyChar">
    <w:name w:val="Text bubliny Char"/>
    <w:qFormat/>
    <w:rPr>
      <w:rFonts w:ascii="Segoe UI" w:eastAsia="MS Mincho;MS Gothic" w:hAnsi="Segoe UI" w:cs="Segoe UI"/>
      <w:kern w:val="2"/>
      <w:sz w:val="18"/>
      <w:szCs w:val="18"/>
      <w:lang w:val="cs-CZ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Times New Roman"/>
      <w:b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;Courier New"/>
    </w:rPr>
  </w:style>
  <w:style w:type="paragraph" w:customStyle="1" w:styleId="Popisek">
    <w:name w:val="Popisek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qFormat/>
    <w:pPr>
      <w:spacing w:before="280" w:after="280"/>
    </w:pPr>
    <w:rPr>
      <w:rFonts w:ascii="Times New Roman" w:eastAsia="Times New Roman" w:hAnsi="Times New Roman" w:cs="Times New Roman"/>
      <w:lang w:val="sk-SK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dc:description/>
  <cp:lastModifiedBy>Windows User</cp:lastModifiedBy>
  <cp:revision>33</cp:revision>
  <dcterms:created xsi:type="dcterms:W3CDTF">2017-08-28T02:38:00Z</dcterms:created>
  <dcterms:modified xsi:type="dcterms:W3CDTF">2019-01-02T07:44:00Z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