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4D" w:rsidRPr="00C63DEF" w:rsidRDefault="00281D4D" w:rsidP="00281D4D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Regulamin XVI Powiatowego Konkursu Plastycznego</w:t>
      </w:r>
    </w:p>
    <w:p w:rsidR="00281D4D" w:rsidRPr="00C63DEF" w:rsidRDefault="00281D4D" w:rsidP="00281D4D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dla uczniów szkół podstawowych klas IV-VI</w:t>
      </w:r>
    </w:p>
    <w:p w:rsidR="00281D4D" w:rsidRPr="00C63DEF" w:rsidRDefault="00281D4D" w:rsidP="00281D4D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pt. „Nasz region – nasza Ojczyzna”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>Organizator – Powiatowe Centrum Doskonalenia Nauczycieli i Poradnictwa Psycholog</w:t>
      </w:r>
      <w:r>
        <w:rPr>
          <w:rFonts w:ascii="Times New Roman" w:hAnsi="Times New Roman" w:cs="Times New Roman"/>
          <w:sz w:val="28"/>
          <w:szCs w:val="28"/>
        </w:rPr>
        <w:t xml:space="preserve">iczno – Pedagogicznego w Górze 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1. Celem konkursu jest:  </w:t>
      </w:r>
    </w:p>
    <w:p w:rsidR="00281D4D" w:rsidRPr="00281D4D" w:rsidRDefault="00281D4D" w:rsidP="00281D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rozbudzanie wśród dzieci zainteresowań swoją narodowością, miejscowością, jej historią, tradycją i kulturą: </w:t>
      </w:r>
    </w:p>
    <w:p w:rsidR="00281D4D" w:rsidRPr="00281D4D" w:rsidRDefault="00281D4D" w:rsidP="00281D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rozwijanie kreatywności, fantazji i wyobraźni plastycznej dziecka; </w:t>
      </w:r>
    </w:p>
    <w:p w:rsidR="00281D4D" w:rsidRPr="00281D4D" w:rsidRDefault="00281D4D" w:rsidP="00281D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>kształcenia sprawności manualnej i poznanie nowych</w:t>
      </w:r>
      <w:r>
        <w:rPr>
          <w:rFonts w:ascii="Times New Roman" w:hAnsi="Times New Roman" w:cs="Times New Roman"/>
          <w:sz w:val="28"/>
          <w:szCs w:val="28"/>
        </w:rPr>
        <w:t xml:space="preserve"> technik plastycznych;</w:t>
      </w:r>
    </w:p>
    <w:p w:rsidR="00281D4D" w:rsidRPr="00281D4D" w:rsidRDefault="00281D4D" w:rsidP="00281D4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>rozwijanie i kształtowanie żywej wyobraźni plastycznej oraz umiejętności wyrażania przeżyć i uczu</w:t>
      </w:r>
      <w:r>
        <w:rPr>
          <w:rFonts w:ascii="Times New Roman" w:hAnsi="Times New Roman" w:cs="Times New Roman"/>
          <w:sz w:val="28"/>
          <w:szCs w:val="28"/>
        </w:rPr>
        <w:t>ć poprzez ekspresję plastyczną;</w:t>
      </w:r>
    </w:p>
    <w:p w:rsidR="00281D4D" w:rsidRPr="00281D4D" w:rsidRDefault="00281D4D" w:rsidP="00281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>prezentacja i popularyzacja dziecięcej twórczości plastycznej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2. Terminarz Konkursu:  </w:t>
      </w:r>
    </w:p>
    <w:p w:rsidR="00281D4D" w:rsidRPr="00281D4D" w:rsidRDefault="00281D4D" w:rsidP="00281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przekazanie prac z etapu szkolnego do 17.12. 2018 r. </w:t>
      </w:r>
    </w:p>
    <w:p w:rsidR="00281D4D" w:rsidRPr="00281D4D" w:rsidRDefault="00281D4D" w:rsidP="00281D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etap powiatowy- posiedzenie komisji konkursowej – 08.01.2019 r. 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3. Forma pracy i zadania uczestników:  </w:t>
      </w:r>
    </w:p>
    <w:p w:rsidR="00281D4D" w:rsidRPr="00281D4D" w:rsidRDefault="00281D4D" w:rsidP="00281D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format pracy artystycznej – A4 lub A3,  </w:t>
      </w:r>
    </w:p>
    <w:p w:rsidR="00281D4D" w:rsidRPr="00281D4D" w:rsidRDefault="00281D4D" w:rsidP="00281D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dopuszcza się dowolną płaską technikę plastyczną (np. malarstwo, rysunek, grafika – techniki mieszane, kolaż bez użycia elementów spożywczych i łączonych plasteliną),  </w:t>
      </w:r>
    </w:p>
    <w:p w:rsidR="00281D4D" w:rsidRPr="00281D4D" w:rsidRDefault="00281D4D" w:rsidP="00281D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>liczy się pomysłowość, oryginalność, nowatorskie t</w:t>
      </w:r>
      <w:r>
        <w:rPr>
          <w:rFonts w:ascii="Times New Roman" w:hAnsi="Times New Roman" w:cs="Times New Roman"/>
          <w:sz w:val="28"/>
          <w:szCs w:val="28"/>
        </w:rPr>
        <w:t>echniki oraz spójność z tematem;</w:t>
      </w:r>
    </w:p>
    <w:p w:rsidR="00281D4D" w:rsidRPr="00281D4D" w:rsidRDefault="00281D4D" w:rsidP="00281D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prace powinny być wykonane samodzielnie i inspirowane tematyką </w:t>
      </w:r>
      <w:r>
        <w:rPr>
          <w:rFonts w:ascii="Times New Roman" w:hAnsi="Times New Roman" w:cs="Times New Roman"/>
          <w:sz w:val="28"/>
          <w:szCs w:val="28"/>
        </w:rPr>
        <w:t>konkursu.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4. Zasady zgłaszania oraz miejsce składania prac: </w:t>
      </w:r>
    </w:p>
    <w:p w:rsidR="00281D4D" w:rsidRPr="00281D4D" w:rsidRDefault="00281D4D" w:rsidP="00281D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na odwrocie pracy zamieszczamy metryczkę danymi: imię, nazwisko, wiek autora pracy, nazwę szkoły oraz imię i nazwisko opiekuna,  </w:t>
      </w:r>
    </w:p>
    <w:p w:rsidR="00281D4D" w:rsidRPr="00281D4D" w:rsidRDefault="00281D4D" w:rsidP="00281D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lastRenderedPageBreak/>
        <w:t xml:space="preserve">każdy z uczestników może nadesłać tylko jedną  pracę, </w:t>
      </w:r>
    </w:p>
    <w:p w:rsidR="00281D4D" w:rsidRPr="00281D4D" w:rsidRDefault="00281D4D" w:rsidP="00281D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>szkolna Komisja Konkursowa dokonuje oceny prac konkursowych i razem z wybranymi pracami wysyła protokół z eliminacji szkolnych</w:t>
      </w:r>
      <w:r>
        <w:rPr>
          <w:rFonts w:ascii="Times New Roman" w:hAnsi="Times New Roman" w:cs="Times New Roman"/>
          <w:sz w:val="28"/>
          <w:szCs w:val="28"/>
        </w:rPr>
        <w:br/>
      </w:r>
      <w:r w:rsidRPr="00281D4D">
        <w:rPr>
          <w:rFonts w:ascii="Times New Roman" w:hAnsi="Times New Roman" w:cs="Times New Roman"/>
          <w:sz w:val="28"/>
          <w:szCs w:val="28"/>
        </w:rPr>
        <w:t xml:space="preserve"> (z podaniem następujących danych: liczba uczniów biorących udział w konkursie na etapie szkolnym, imiona i nazwiska uczniów wybranych prac na etap powiatowy, wiek, klasę oraz imię i nazwisko nauczyciela pod kierunkiem którego zostały wykonane prace), </w:t>
      </w:r>
    </w:p>
    <w:p w:rsidR="00281D4D" w:rsidRPr="00281D4D" w:rsidRDefault="00281D4D" w:rsidP="00281D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prace nie spełniające wymogów regulaminowych (np. nieodpowiedni format) nie będą brały udziału w Konkursie.  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5. Tryb powołania komisji na obu etapach konkursu:  </w:t>
      </w:r>
    </w:p>
    <w:p w:rsidR="00281D4D" w:rsidRPr="00281D4D" w:rsidRDefault="00281D4D" w:rsidP="00281D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Szkolną Komisję Konkursową powołuje dyrektor szkoły,  </w:t>
      </w:r>
    </w:p>
    <w:p w:rsidR="00281D4D" w:rsidRPr="00281D4D" w:rsidRDefault="00281D4D" w:rsidP="00281D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Powiatową Komisję Konkursową, która będzie czuwać nad prawidłowym przebiegiem Konkursu, powołuje dyrektor </w:t>
      </w:r>
      <w:proofErr w:type="spellStart"/>
      <w:r w:rsidRPr="00281D4D">
        <w:rPr>
          <w:rFonts w:ascii="Times New Roman" w:hAnsi="Times New Roman" w:cs="Times New Roman"/>
          <w:sz w:val="28"/>
          <w:szCs w:val="28"/>
        </w:rPr>
        <w:t>PCDNiPP</w:t>
      </w:r>
      <w:proofErr w:type="spellEnd"/>
      <w:r w:rsidRPr="00281D4D">
        <w:rPr>
          <w:rFonts w:ascii="Times New Roman" w:hAnsi="Times New Roman" w:cs="Times New Roman"/>
          <w:sz w:val="28"/>
          <w:szCs w:val="28"/>
        </w:rPr>
        <w:t xml:space="preserve">-P w Górze.  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6. Zasady przeprowadzenia i przebieg konkursu: </w:t>
      </w:r>
    </w:p>
    <w:p w:rsidR="00281D4D" w:rsidRPr="00281D4D" w:rsidRDefault="00281D4D" w:rsidP="00281D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konkurs jest dwuetapowy,  </w:t>
      </w:r>
    </w:p>
    <w:p w:rsidR="00281D4D" w:rsidRPr="00281D4D" w:rsidRDefault="00281D4D" w:rsidP="00281D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etap szkolny – dzieci tworzą prace zgodnie z pkt 3 niniejszego Regulaminu, </w:t>
      </w:r>
    </w:p>
    <w:p w:rsidR="00281D4D" w:rsidRPr="00281D4D" w:rsidRDefault="00281D4D" w:rsidP="00281D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finał powiatowy – PKK wybiera najlepsze prace i przyznaje nagrody i wyróżnienia,  </w:t>
      </w:r>
    </w:p>
    <w:p w:rsidR="00281D4D" w:rsidRPr="00281D4D" w:rsidRDefault="00281D4D" w:rsidP="00281D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uczniowie, którym komisja przyznała nagrody i wyróżnienia zostają laureatami konkursu. Liczba laureatów zależy od poziomu artystycznego prac, </w:t>
      </w:r>
    </w:p>
    <w:p w:rsidR="00281D4D" w:rsidRPr="00281D4D" w:rsidRDefault="00281D4D" w:rsidP="00281D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wyniki konkursu zostaną opublikowanie na stronie www.pcdn.edu.pl /zakładka konkursy /edukacja artystyczna/w terminie 7 dni od daty posiedzenia Powiatowej Komisji Konkursowej.  </w:t>
      </w:r>
    </w:p>
    <w:p w:rsidR="00281D4D" w:rsidRPr="00C63DEF" w:rsidRDefault="00281D4D" w:rsidP="00281D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sz w:val="28"/>
          <w:szCs w:val="28"/>
        </w:rPr>
        <w:t xml:space="preserve">7. Kryteria oceny prac artystycznych będą stanowić:  </w:t>
      </w:r>
    </w:p>
    <w:p w:rsidR="00281D4D" w:rsidRPr="00C63DEF" w:rsidRDefault="00281D4D" w:rsidP="00C63DE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DEF">
        <w:rPr>
          <w:rFonts w:ascii="Times New Roman" w:hAnsi="Times New Roman" w:cs="Times New Roman"/>
          <w:sz w:val="28"/>
          <w:szCs w:val="28"/>
        </w:rPr>
        <w:t xml:space="preserve">zgodność z tematem, </w:t>
      </w:r>
    </w:p>
    <w:p w:rsidR="00281D4D" w:rsidRPr="00C63DEF" w:rsidRDefault="00281D4D" w:rsidP="00C63DE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DEF">
        <w:rPr>
          <w:rFonts w:ascii="Times New Roman" w:hAnsi="Times New Roman" w:cs="Times New Roman"/>
          <w:sz w:val="28"/>
          <w:szCs w:val="28"/>
        </w:rPr>
        <w:t xml:space="preserve">samodzielność wykonania pracy przez dzieci, </w:t>
      </w:r>
    </w:p>
    <w:p w:rsidR="00281D4D" w:rsidRPr="00C63DEF" w:rsidRDefault="00281D4D" w:rsidP="00C63DE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DEF">
        <w:rPr>
          <w:rFonts w:ascii="Times New Roman" w:hAnsi="Times New Roman" w:cs="Times New Roman"/>
          <w:sz w:val="28"/>
          <w:szCs w:val="28"/>
        </w:rPr>
        <w:t xml:space="preserve">kreatywność, </w:t>
      </w:r>
    </w:p>
    <w:p w:rsidR="00281D4D" w:rsidRPr="00C63DEF" w:rsidRDefault="00281D4D" w:rsidP="00C63DE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DEF">
        <w:rPr>
          <w:rFonts w:ascii="Times New Roman" w:hAnsi="Times New Roman" w:cs="Times New Roman"/>
          <w:sz w:val="28"/>
          <w:szCs w:val="28"/>
        </w:rPr>
        <w:t xml:space="preserve">walory artystyczne, </w:t>
      </w:r>
    </w:p>
    <w:p w:rsidR="00281D4D" w:rsidRPr="00C63DEF" w:rsidRDefault="00281D4D" w:rsidP="00C63DE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3DEF">
        <w:rPr>
          <w:rFonts w:ascii="Times New Roman" w:hAnsi="Times New Roman" w:cs="Times New Roman"/>
          <w:sz w:val="28"/>
          <w:szCs w:val="28"/>
        </w:rPr>
        <w:t xml:space="preserve">umiejętność doboru różnych technik plastycznych, estetyka wykonanej pracy,  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</w:p>
    <w:p w:rsidR="000714E4" w:rsidRPr="00C63DEF" w:rsidRDefault="00281D4D" w:rsidP="00281D4D">
      <w:pP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C63DEF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lastRenderedPageBreak/>
        <w:t xml:space="preserve">8. Nagrody:  </w:t>
      </w:r>
    </w:p>
    <w:p w:rsidR="000714E4" w:rsidRPr="000714E4" w:rsidRDefault="00281D4D" w:rsidP="000714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laureaci Konkursu otrzymają dyplomy i nagrody,  </w:t>
      </w:r>
    </w:p>
    <w:p w:rsidR="00281D4D" w:rsidRPr="000714E4" w:rsidRDefault="00281D4D" w:rsidP="000714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nagrody zostaną wręczone na uroczystym podsumowaniu wszystkich konkursów organizowanych przez </w:t>
      </w:r>
      <w:proofErr w:type="spellStart"/>
      <w:r w:rsidRPr="000714E4">
        <w:rPr>
          <w:rFonts w:ascii="Times New Roman" w:hAnsi="Times New Roman" w:cs="Times New Roman"/>
          <w:sz w:val="28"/>
          <w:szCs w:val="28"/>
        </w:rPr>
        <w:t>PCDNiPP</w:t>
      </w:r>
      <w:proofErr w:type="spellEnd"/>
      <w:r w:rsidRPr="000714E4">
        <w:rPr>
          <w:rFonts w:ascii="Times New Roman" w:hAnsi="Times New Roman" w:cs="Times New Roman"/>
          <w:sz w:val="28"/>
          <w:szCs w:val="28"/>
        </w:rPr>
        <w:t xml:space="preserve">-P w Górze.  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E4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9. Ochrona danych osobowych:  </w:t>
      </w:r>
    </w:p>
    <w:p w:rsidR="000714E4" w:rsidRPr="000714E4" w:rsidRDefault="00281D4D" w:rsidP="000714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zgodę na przetwarzanie danych osobowych w konkursie uczestnik wyraża pisemnie na załączniku do regulaminu, który zawiera również klauzulę informacyjną w zakresie przetwarzania danych, zgodnie z Rozporządzeniem Parlamentu Europejskiego i Rady (UE) 2016/679 z 27 kwietnia 2016 r. w sprawie ochrony osób fizycznych, </w:t>
      </w:r>
    </w:p>
    <w:p w:rsidR="000714E4" w:rsidRPr="000714E4" w:rsidRDefault="00281D4D" w:rsidP="000714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w przypadku braku zgody na przetwarzanie danych osobowych uczestnik nie może brać udziału w konkursie, </w:t>
      </w:r>
    </w:p>
    <w:p w:rsidR="000714E4" w:rsidRPr="000714E4" w:rsidRDefault="00281D4D" w:rsidP="000714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SKK przekazuje organizatorowi tylko listę uczestników zakwalifikowanych do finału powiatowego i dołącza do protokołu zgody na przetwarzanie danych osobowych tylko zakwalifikowanych uczniów, </w:t>
      </w:r>
    </w:p>
    <w:p w:rsidR="000714E4" w:rsidRPr="000714E4" w:rsidRDefault="00281D4D" w:rsidP="000714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treść zgody stanowi załącznik do niniejszego regulaminu, </w:t>
      </w:r>
    </w:p>
    <w:p w:rsidR="00281D4D" w:rsidRPr="000714E4" w:rsidRDefault="00281D4D" w:rsidP="000714E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wzór zgody na przetwarzanie danych osobowych jest do pobrania na stronie https://pcdn.edu.pl w zakładce Konkursy w miejscu opublikowania niniejszego regulaminu. 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E4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10. Uwagi końcowe: </w:t>
      </w:r>
    </w:p>
    <w:p w:rsidR="000714E4" w:rsidRPr="000714E4" w:rsidRDefault="00281D4D" w:rsidP="000714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>informacji o przebiegu konkursu udziela konsultant edukacji artystycznej Grażyna Onichimowska;</w:t>
      </w:r>
    </w:p>
    <w:p w:rsidR="000714E4" w:rsidRPr="000714E4" w:rsidRDefault="00281D4D" w:rsidP="000714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organizatorzy zastrzegają sobie prawo do reprodukowania i popularyzacji prac; </w:t>
      </w:r>
    </w:p>
    <w:p w:rsidR="000714E4" w:rsidRPr="000714E4" w:rsidRDefault="00281D4D" w:rsidP="000714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prace nadesłane na konkurs pozostają własnością organizatorów; </w:t>
      </w:r>
    </w:p>
    <w:p w:rsidR="000714E4" w:rsidRPr="000714E4" w:rsidRDefault="00281D4D" w:rsidP="000714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terminie podsumowania konkursu i ogłoszenia wyników laureaci zostaną poinformowani; </w:t>
      </w:r>
    </w:p>
    <w:p w:rsidR="000714E4" w:rsidRPr="000714E4" w:rsidRDefault="00281D4D" w:rsidP="000714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prace bez metryczki nie będą ocenianie. </w:t>
      </w:r>
    </w:p>
    <w:p w:rsidR="00281D4D" w:rsidRPr="000714E4" w:rsidRDefault="00281D4D" w:rsidP="000714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14E4">
        <w:rPr>
          <w:rFonts w:ascii="Times New Roman" w:hAnsi="Times New Roman" w:cs="Times New Roman"/>
          <w:sz w:val="28"/>
          <w:szCs w:val="28"/>
        </w:rPr>
        <w:t xml:space="preserve">prace zgłoszone do konkursu pozostają własnością organizatorów, 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4D" w:rsidRPr="00281D4D" w:rsidRDefault="00281D4D" w:rsidP="00281D4D">
      <w:pPr>
        <w:rPr>
          <w:rFonts w:ascii="Times New Roman" w:hAnsi="Times New Roman" w:cs="Times New Roman"/>
          <w:sz w:val="28"/>
          <w:szCs w:val="28"/>
        </w:rPr>
      </w:pPr>
      <w:r w:rsidRPr="00281D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654C" w:rsidRPr="00281D4D" w:rsidRDefault="00A865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54C" w:rsidRPr="0028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E"/>
    <w:multiLevelType w:val="hybridMultilevel"/>
    <w:tmpl w:val="3E9C72A8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764"/>
    <w:multiLevelType w:val="hybridMultilevel"/>
    <w:tmpl w:val="214CD7A8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1B7E"/>
    <w:multiLevelType w:val="hybridMultilevel"/>
    <w:tmpl w:val="CFBA9F50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481"/>
    <w:multiLevelType w:val="hybridMultilevel"/>
    <w:tmpl w:val="13E830C6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B7233"/>
    <w:multiLevelType w:val="hybridMultilevel"/>
    <w:tmpl w:val="CBB20642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92EF1"/>
    <w:multiLevelType w:val="hybridMultilevel"/>
    <w:tmpl w:val="FC38B582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9807F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61BE1"/>
    <w:multiLevelType w:val="hybridMultilevel"/>
    <w:tmpl w:val="8F04F2CC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C1970"/>
    <w:multiLevelType w:val="hybridMultilevel"/>
    <w:tmpl w:val="4BDA79F0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2400"/>
    <w:multiLevelType w:val="hybridMultilevel"/>
    <w:tmpl w:val="77E409C2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E1C1E"/>
    <w:multiLevelType w:val="hybridMultilevel"/>
    <w:tmpl w:val="D99A6CEA"/>
    <w:lvl w:ilvl="0" w:tplc="CECA9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4D"/>
    <w:rsid w:val="000714E4"/>
    <w:rsid w:val="00281D4D"/>
    <w:rsid w:val="00A8654C"/>
    <w:rsid w:val="00C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2018-11-27T12:01:00Z</dcterms:created>
  <dcterms:modified xsi:type="dcterms:W3CDTF">2018-11-27T12:20:00Z</dcterms:modified>
</cp:coreProperties>
</file>