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07067">
        <w:rPr>
          <w:rFonts w:ascii="Times New Roman" w:hAnsi="Times New Roman" w:cs="Times New Roman"/>
          <w:b/>
          <w:bCs/>
          <w:sz w:val="20"/>
          <w:szCs w:val="20"/>
        </w:rPr>
        <w:t>Plan pracy z plastyki do p</w:t>
      </w:r>
      <w:r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436CEB" w:rsidRPr="00D07067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8"/>
        <w:gridCol w:w="814"/>
        <w:gridCol w:w="3064"/>
        <w:gridCol w:w="3184"/>
        <w:gridCol w:w="3363"/>
        <w:gridCol w:w="1441"/>
      </w:tblGrid>
      <w:tr w:rsidR="00436CEB" w:rsidRPr="00D07067" w:rsidTr="00556AC9">
        <w:tc>
          <w:tcPr>
            <w:tcW w:w="2139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42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2.</w:t>
            </w:r>
          </w:p>
          <w:p w:rsidR="00436CEB" w:rsidRPr="00D07067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B5B2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</w:rPr>
              <w:t>- terminy: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sztuka współczesna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sztuki wizualne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dzieło sztuki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abstrakcja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poezja konkretna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4B5B2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sztuka oficjalna (elitarna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wysoka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profesjonalna)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popularna </w:t>
            </w:r>
            <w:r w:rsidRPr="004B5B2B">
              <w:rPr>
                <w:rFonts w:ascii="Times New Roman" w:hAnsi="Times New Roman"/>
                <w:bCs/>
                <w:i/>
              </w:rPr>
              <w:t>(masowa)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ludowa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naiwna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436CE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nieprofesjonalna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etnografia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etnologia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skansen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pieta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świątek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etnodesign</w:t>
            </w:r>
            <w:r w:rsidRPr="004B5B2B">
              <w:rPr>
                <w:rFonts w:ascii="Times New Roman" w:hAnsi="Times New Roman"/>
                <w:bCs/>
              </w:rPr>
              <w:br/>
              <w:t xml:space="preserve">- </w:t>
            </w:r>
            <w:r>
              <w:rPr>
                <w:rFonts w:ascii="Times New Roman" w:hAnsi="Times New Roman"/>
                <w:bCs/>
              </w:rPr>
              <w:t>specyfika sztuki współczesnej i </w:t>
            </w:r>
            <w:r w:rsidRPr="004B5B2B">
              <w:rPr>
                <w:rFonts w:ascii="Times New Roman" w:hAnsi="Times New Roman"/>
                <w:bCs/>
              </w:rPr>
              <w:t>status współczesnych artystów</w:t>
            </w:r>
            <w:r w:rsidRPr="004B5B2B">
              <w:rPr>
                <w:rFonts w:ascii="Times New Roman" w:hAnsi="Times New Roman"/>
                <w:bCs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przykładowe formy dzieł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ztuką profesjonalną, popularną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ludową,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sztuką oficjalną i twórczością ludową.</w:t>
            </w:r>
          </w:p>
        </w:tc>
        <w:tc>
          <w:tcPr>
            <w:tcW w:w="3388" w:type="dxa"/>
          </w:tcPr>
          <w:p w:rsidR="00436CEB" w:rsidRPr="00D07067" w:rsidRDefault="00436CEB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określa, co odróżnia sztukę współczesną od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tradycyjnej,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tłumac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zy, czym zajmują się etnografia i etnologia,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sztuką oficjalną i twórczością ludową,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  <w:p w:rsidR="00436CEB" w:rsidRPr="001E4492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3A1B97" w:rsidRDefault="004B5B2B" w:rsidP="004B5B2B">
            <w:pPr>
              <w:pStyle w:val="NormalnyWeb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formizm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ramy czasowe sztuki nowoczesnej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prądy sztuki nowoczesnej – cechy charakterystyczne, najważniejsze informacje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muzea prezentujące dzieła sztuki nowoczesnej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poznanych nurtów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działanie plastyczne – ekspresja przez sztukę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07" w:type="dxa"/>
          </w:tcPr>
          <w:p w:rsidR="007476B9" w:rsidRDefault="00436CEB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sytuuje sztukę nowoczesną w 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czasie,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najważniejsze terminy związane z poznanymi nurtami,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cechy wytworów sztuki poznanych nurtów,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 sztuki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poszczególnych kierunków, </w:t>
            </w:r>
          </w:p>
          <w:p w:rsidR="00436CEB" w:rsidRPr="003A1B97" w:rsidRDefault="00436CEB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 wybrane dzieło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początku XX w.</w:t>
            </w:r>
          </w:p>
        </w:tc>
        <w:tc>
          <w:tcPr>
            <w:tcW w:w="3388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poznanymi nurtami,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36CEB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przykłady wytworów 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początku XX w.,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urtów, uwzględniając tematykę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twórczością artystów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4., 5. i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B5B2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fotografia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artystyczna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 użytkowa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światłocień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fotografia jako dziedzina sztuk wizualnych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znaczenie fotografii i jej zastosowania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rodzaje i tematy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zasady kompozycji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dzieła fotograficznego</w:t>
            </w:r>
            <w:r w:rsidRPr="004B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działania plastyczne, wykonanie fotografii</w:t>
            </w:r>
          </w:p>
        </w:tc>
        <w:tc>
          <w:tcPr>
            <w:tcW w:w="3207" w:type="dxa"/>
          </w:tcPr>
          <w:p w:rsidR="00436CEB" w:rsidRPr="00D07067" w:rsidRDefault="00436CEB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fotografią,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wymienia zastosowania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wybranej technice plastycznej lub fotografię.</w:t>
            </w:r>
          </w:p>
        </w:tc>
        <w:tc>
          <w:tcPr>
            <w:tcW w:w="3388" w:type="dxa"/>
          </w:tcPr>
          <w:p w:rsidR="00436CEB" w:rsidRPr="0062633A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omawia terminy typowe dla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charakteryzuje fotografię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dziedzinę sztuk 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 plastycznej lub fotografię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</w:t>
            </w:r>
            <w:r w:rsidR="007476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tografii przez dadaistów i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surrealistów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761565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 made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Pr="00D07067" w:rsidDel="005C4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dadaizmu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y związane z nurtami dadaizmu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surrealizmu,</w:t>
            </w:r>
          </w:p>
          <w:p w:rsidR="00436CEB" w:rsidRPr="00D07067" w:rsidRDefault="00436CEB" w:rsidP="00C75B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podaje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surrealistów,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</w:t>
            </w:r>
            <w:r w:rsidR="00C75B1B"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1B6089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urtów, uwzględniając tematykę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przykłady nowych technik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strategii artystycznych typowych dla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przypad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dadaistów lub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8., 9. i 10.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sekwencja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plan filmowy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film jako dziedzina sztuki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w filmie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typy</w:t>
            </w:r>
            <w:r w:rsidRPr="00582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planów filmowych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filmem,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filmu,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wymienia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 typowe dla filmu,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wyjaśnia, czym jest plan filmowy,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wizualną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wybranej technice plastycznej lub nagrywa krótki film.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A27AFE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terminy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wskazuje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przykład zastosowania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środków wyrazu filmu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 dziele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omówionym na lekcji lub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podręczniku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typy planów filmowych,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ej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innymi sztukami wizualnymi,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11., 12. i 13.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samblaż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 specific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sztuki 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 formy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ekspozycji i 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aranżacja przestrzeni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odmiany asamblażu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aż, instalacja, wideoinstalacja,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sztuce najnowszej,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wybrany asamblaż lub wskazaną instalację,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pracę przestrzenną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5273C4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tłumaczy, czym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są 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 specific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nadają nowe znaczenie przedmiotom codziennego użytku,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A7035F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formy dzieł a wybrane nurty w sztuce</w:t>
            </w:r>
          </w:p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współczesnej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land 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dzieła sztuki omawianych nurtów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9146BA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pop-art,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ptualizm, minimalizm, land art,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wy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licz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u, konceptualizmu, minimalizmu i land artu,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brane dzieło 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artystów 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u, konceptualizmu, minimalizmu lub land artu.</w:t>
            </w:r>
          </w:p>
        </w:tc>
        <w:tc>
          <w:tcPr>
            <w:tcW w:w="3388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 czym polega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ją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rezygnacja z materialnej postaci dzieła,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ego nurtu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pop-artu,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u, konceptualizmu, minimalizmu, land artu,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pop-artem,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, konceptualizmem, minimalizmem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land artem,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9D5CCE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15., 16. i 17.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Happening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performance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ztuki jako proces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happeningu lub performance’u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tworzenie wypowiedzi wizualnej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działania kreatywne</w:t>
            </w:r>
          </w:p>
        </w:tc>
        <w:tc>
          <w:tcPr>
            <w:tcW w:w="3207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są happening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performance,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dział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ań możliwych do zrealizowania w ramach happeningu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performance’u,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role a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rtysty i odbiorcy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performansie,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zakresu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happeningu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performance’u.</w:t>
            </w:r>
          </w:p>
        </w:tc>
        <w:tc>
          <w:tcPr>
            <w:tcW w:w="3388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ningiem, performance’em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teatrem,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współorganizuje działania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 performance’u.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założenia metody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faza przygotowawcza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uczestniczy w planowaniu działań,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388" w:type="dxa"/>
          </w:tcPr>
          <w:p w:rsidR="00436CEB" w:rsidRPr="007F4000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przedstawia swoje pomysły na 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projekt artystyczno-edukacyjny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aktywnie uczestniczy w opracowaniu formuły p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rojektu,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wykazuje inicjatywę na etapie planowania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działań.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19., 20. i 21.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B6800" w:rsidRDefault="00436CEB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ztuka nowych mediów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interaktywność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net art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tematy i narzędzia sztuki nowych mediów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rola odbiorcy w sztuce nowych mediów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przykładowych realizacji z zakresu sztuki nowych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mediów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z 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wykorzystaniem nowych mediów</w:t>
            </w:r>
          </w:p>
        </w:tc>
        <w:tc>
          <w:tcPr>
            <w:tcW w:w="3207" w:type="dxa"/>
          </w:tcPr>
          <w:p w:rsidR="00436CEB" w:rsidRPr="0063146A" w:rsidRDefault="00436CEB" w:rsidP="002474BC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owe media,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tematy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narzędzia typowe dla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ną z zakresu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436CEB" w:rsidRPr="002474BC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imedia,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interaktywność,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net art,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opowiada o ro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 i sytuacji odbiorcy w sztuce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tworzy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realizacyjna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role i zadania uczestników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388" w:type="dxa"/>
          </w:tcPr>
          <w:p w:rsidR="00436CEB" w:rsidRPr="002474BC" w:rsidRDefault="002474BC" w:rsidP="002474BC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aktywnie uczestniczy w 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organizowaniu wydarzenia będącego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finałem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projektu,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przyjmuje rolę lidera grupy,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podczas realizacji projektu wykazuje się wiedzą zdobytą na lekcjach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plastyki i innych </w:t>
            </w:r>
            <w:r w:rsidRP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zajęciach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23., 24., 25. i 26.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436CEB" w:rsidRPr="00D07067" w:rsidRDefault="00436CEB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lementy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formy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technika wykonania i materiał, faktura, kształty, proporcje i skala,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barwa, kompozycja, perspektywa, światłocień, plama barwna, linia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porównanie poszczególnych środków wyrazu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przykładowe opisy dzieł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436CEB" w:rsidRPr="00D07067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omówione na lekcji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lub w podręczniku,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wymieni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a nazwy elementów języka sztuki i stosuje je w analizie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techniki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wykonuje pracę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plastycznej.</w:t>
            </w:r>
          </w:p>
        </w:tc>
        <w:tc>
          <w:tcPr>
            <w:tcW w:w="3388" w:type="dxa"/>
          </w:tcPr>
          <w:p w:rsidR="00436CEB" w:rsidRPr="00D07067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</w:t>
            </w:r>
            <w:r w:rsidR="002474BC" w:rsidRPr="002474BC">
              <w:rPr>
                <w:rFonts w:ascii="Humanst521EU-Normal" w:hAnsi="Humanst521EU-Normal" w:cs="Humanst521EU-Normal"/>
                <w:sz w:val="17"/>
                <w:szCs w:val="17"/>
              </w:rPr>
              <w:t xml:space="preserve">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uwzględnieniem wszystkich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poznanych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środków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 pracę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27., 28. i 29.</w:t>
            </w:r>
            <w:r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Tworzenie z natury</w:t>
            </w:r>
          </w:p>
        </w:tc>
        <w:tc>
          <w:tcPr>
            <w:tcW w:w="814" w:type="dxa"/>
          </w:tcPr>
          <w:p w:rsidR="00436CEB" w:rsidRPr="005E5CA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95EAF" w:rsidRDefault="00436CEB" w:rsidP="003E14C4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E5C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weduta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ic, odwzorowanie, przetworzenie</w:t>
            </w:r>
            <w:r w:rsidR="003E1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E14C4" w:rsidRPr="003E14C4">
              <w:rPr>
                <w:rFonts w:ascii="Times New Roman" w:hAnsi="Times New Roman" w:cs="Times New Roman"/>
                <w:bCs/>
                <w:sz w:val="20"/>
                <w:szCs w:val="20"/>
              </w:rPr>
              <w:t>karykatura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cel odwzo</w:t>
            </w:r>
            <w:r w:rsidR="003E14C4">
              <w:rPr>
                <w:rFonts w:ascii="Times New Roman" w:hAnsi="Times New Roman" w:cs="Times New Roman"/>
                <w:bCs/>
                <w:sz w:val="20"/>
                <w:szCs w:val="20"/>
              </w:rPr>
              <w:t>rowania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3207" w:type="dxa"/>
          </w:tcPr>
          <w:p w:rsidR="00436CEB" w:rsidRPr="007F4000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ró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żnice między szkicem a </w:t>
            </w:r>
            <w:r w:rsidR="00212FA5">
              <w:rPr>
                <w:rFonts w:ascii="Times New Roman" w:hAnsi="Times New Roman" w:cs="Times New Roman"/>
                <w:bCs/>
                <w:sz w:val="20"/>
                <w:szCs w:val="20"/>
              </w:rPr>
              <w:t>dziełem skończonym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cele ukazywania rzeczywistości w dziełach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rolę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863AA6" w:rsidRPr="00863AA6" w:rsidRDefault="00436CEB" w:rsidP="00863AA6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podsumowująca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388" w:type="dxa"/>
          </w:tcPr>
          <w:p w:rsidR="00436CEB" w:rsidRPr="00212FA5" w:rsidRDefault="00436CEB" w:rsidP="00212FA5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efekty przeprowadzonego działania,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 wyjaśnia, </w:t>
            </w:r>
            <w:r w:rsid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jakie potrzeby kulturowe odbiorców </w:t>
            </w:r>
            <w:r w:rsidR="00212FA5">
              <w:rPr>
                <w:rFonts w:ascii="Times New Roman" w:hAnsi="Times New Roman" w:cs="Times New Roman"/>
                <w:sz w:val="20"/>
                <w:szCs w:val="20"/>
              </w:rPr>
              <w:t xml:space="preserve">odpowiedzieli organizatorzy </w:t>
            </w:r>
            <w:r w:rsidR="00212FA5" w:rsidRP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przedsięwzięcia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</w:tcPr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</w:tbl>
    <w:p w:rsidR="00436CEB" w:rsidRPr="0063146A" w:rsidRDefault="00436CEB" w:rsidP="00436CEB">
      <w:pPr>
        <w:pStyle w:val="NormalnyWeb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46A">
        <w:rPr>
          <w:rFonts w:ascii="Times New Roman" w:hAnsi="Times New Roman" w:cs="Times New Roman"/>
          <w:bCs/>
          <w:sz w:val="20"/>
          <w:szCs w:val="20"/>
        </w:rPr>
        <w:t>Opracowanie: Marta Ipczyńska, Natalia Mrozkowiak</w:t>
      </w:r>
    </w:p>
    <w:p w:rsidR="00436CEB" w:rsidRPr="0035542F" w:rsidRDefault="00436CEB" w:rsidP="00436CEB"/>
    <w:p w:rsidR="00B260CB" w:rsidRDefault="00B260CB"/>
    <w:sectPr w:rsidR="00B260CB" w:rsidSect="00F728A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7E" w:rsidRDefault="00E84D7E">
      <w:pPr>
        <w:spacing w:after="0" w:line="240" w:lineRule="auto"/>
      </w:pPr>
      <w:r>
        <w:separator/>
      </w:r>
    </w:p>
  </w:endnote>
  <w:endnote w:type="continuationSeparator" w:id="0">
    <w:p w:rsidR="00E84D7E" w:rsidRDefault="00E8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18950"/>
      <w:docPartObj>
        <w:docPartGallery w:val="Page Numbers (Bottom of Page)"/>
        <w:docPartUnique/>
      </w:docPartObj>
    </w:sdtPr>
    <w:sdtEndPr/>
    <w:sdtContent>
      <w:p w:rsidR="0008254A" w:rsidRDefault="00436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E7">
          <w:rPr>
            <w:noProof/>
          </w:rPr>
          <w:t>2</w:t>
        </w:r>
        <w:r>
          <w:fldChar w:fldCharType="end"/>
        </w:r>
      </w:p>
    </w:sdtContent>
  </w:sdt>
  <w:p w:rsidR="0008254A" w:rsidRDefault="00E84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7E" w:rsidRDefault="00E84D7E">
      <w:pPr>
        <w:spacing w:after="0" w:line="240" w:lineRule="auto"/>
      </w:pPr>
      <w:r>
        <w:separator/>
      </w:r>
    </w:p>
  </w:footnote>
  <w:footnote w:type="continuationSeparator" w:id="0">
    <w:p w:rsidR="00E84D7E" w:rsidRDefault="00E84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EB"/>
    <w:rsid w:val="00212FA5"/>
    <w:rsid w:val="002474BC"/>
    <w:rsid w:val="003E14C4"/>
    <w:rsid w:val="00436CEB"/>
    <w:rsid w:val="004B5B2B"/>
    <w:rsid w:val="005C4CE7"/>
    <w:rsid w:val="007476B9"/>
    <w:rsid w:val="0076681D"/>
    <w:rsid w:val="00863AA6"/>
    <w:rsid w:val="00B260CB"/>
    <w:rsid w:val="00C75B1B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DD4E-37BA-4237-BE1A-84E74E80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Konto Gościa</cp:lastModifiedBy>
  <cp:revision>2</cp:revision>
  <dcterms:created xsi:type="dcterms:W3CDTF">2019-09-11T15:52:00Z</dcterms:created>
  <dcterms:modified xsi:type="dcterms:W3CDTF">2019-09-11T15:52:00Z</dcterms:modified>
</cp:coreProperties>
</file>