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3A" w:rsidRPr="001B18EA" w:rsidRDefault="0032293A" w:rsidP="0032293A">
      <w:pPr>
        <w:jc w:val="center"/>
        <w:rPr>
          <w:rFonts w:ascii="Cambria" w:hAnsi="Cambria" w:cs="Tahoma"/>
          <w:b/>
          <w:noProof/>
          <w:sz w:val="44"/>
          <w:szCs w:val="44"/>
        </w:rPr>
      </w:pPr>
      <w:r w:rsidRPr="00E34434">
        <w:rPr>
          <w:rFonts w:ascii="Cambria" w:hAnsi="Cambria" w:cs="Tahoma"/>
          <w:b/>
          <w:noProof/>
          <w:sz w:val="44"/>
          <w:szCs w:val="44"/>
        </w:rPr>
        <w:t xml:space="preserve">Polityka </w:t>
      </w:r>
      <w:r>
        <w:rPr>
          <w:rFonts w:ascii="Cambria" w:hAnsi="Cambria" w:cs="Tahoma"/>
          <w:b/>
          <w:noProof/>
          <w:sz w:val="44"/>
          <w:szCs w:val="44"/>
        </w:rPr>
        <w:t>Zarządzania Ryzykiem</w:t>
      </w:r>
      <w:r>
        <w:rPr>
          <w:rFonts w:ascii="Cambria" w:hAnsi="Cambria" w:cs="Tahoma"/>
          <w:b/>
          <w:noProof/>
          <w:sz w:val="44"/>
          <w:szCs w:val="44"/>
        </w:rPr>
        <w:br/>
        <w:t>w procesie przetwarzania danych osobowych</w:t>
      </w:r>
      <w:r>
        <w:rPr>
          <w:rFonts w:ascii="Cambria" w:hAnsi="Cambria" w:cs="Tahoma"/>
          <w:b/>
          <w:noProof/>
          <w:sz w:val="44"/>
          <w:szCs w:val="44"/>
        </w:rPr>
        <w:br/>
      </w:r>
      <w:r w:rsidRPr="00096C74">
        <w:rPr>
          <w:rFonts w:ascii="Cambria" w:hAnsi="Cambria" w:cs="Tahoma"/>
          <w:b/>
          <w:noProof/>
          <w:sz w:val="44"/>
          <w:szCs w:val="44"/>
        </w:rPr>
        <w:t xml:space="preserve">w </w:t>
      </w:r>
      <w:r w:rsidR="0055779D">
        <w:rPr>
          <w:rFonts w:ascii="Cambria" w:hAnsi="Cambria" w:cs="Tahoma"/>
          <w:b/>
          <w:noProof/>
          <w:sz w:val="44"/>
          <w:szCs w:val="44"/>
        </w:rPr>
        <w:t xml:space="preserve">Szkole Podstawowej im. Jana Pawła II </w:t>
      </w:r>
      <w:r w:rsidR="0055779D">
        <w:rPr>
          <w:rFonts w:ascii="Cambria" w:hAnsi="Cambria" w:cs="Tahoma"/>
          <w:b/>
          <w:noProof/>
          <w:sz w:val="44"/>
          <w:szCs w:val="44"/>
        </w:rPr>
        <w:br/>
        <w:t>w Jamielniku.</w:t>
      </w:r>
    </w:p>
    <w:p w:rsidR="0032293A" w:rsidRPr="005651A1" w:rsidRDefault="0032293A" w:rsidP="00C26EF3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ind w:left="1080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Rozdział 1</w:t>
      </w:r>
    </w:p>
    <w:p w:rsidR="0032293A" w:rsidRPr="005651A1" w:rsidRDefault="0032293A" w:rsidP="0032293A">
      <w:pPr>
        <w:spacing w:after="0" w:line="240" w:lineRule="auto"/>
        <w:ind w:left="1080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Postanowienia ogólne</w:t>
      </w:r>
    </w:p>
    <w:p w:rsidR="0032293A" w:rsidRPr="005651A1" w:rsidRDefault="0032293A" w:rsidP="0032293A">
      <w:pPr>
        <w:spacing w:after="0" w:line="240" w:lineRule="auto"/>
        <w:ind w:left="1080"/>
        <w:jc w:val="both"/>
        <w:rPr>
          <w:rFonts w:ascii="Cambria" w:eastAsia="Times New Roman" w:hAnsi="Cambria" w:cs="Arial"/>
          <w:b/>
          <w:lang w:eastAsia="pl-PL"/>
        </w:rPr>
      </w:pPr>
    </w:p>
    <w:p w:rsidR="00C26EF3" w:rsidRDefault="0032293A" w:rsidP="0032293A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§ 1</w:t>
      </w:r>
    </w:p>
    <w:p w:rsidR="00C26EF3" w:rsidRDefault="00C26EF3" w:rsidP="0032293A">
      <w:pPr>
        <w:spacing w:after="0" w:line="240" w:lineRule="auto"/>
        <w:ind w:firstLine="708"/>
        <w:jc w:val="center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C26EF3">
      <w:pPr>
        <w:spacing w:after="0" w:line="240" w:lineRule="auto"/>
        <w:ind w:firstLine="708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1</w:t>
      </w:r>
      <w:r w:rsidRPr="005651A1">
        <w:rPr>
          <w:rFonts w:ascii="Cambria" w:eastAsia="Times New Roman" w:hAnsi="Cambria" w:cs="Arial"/>
          <w:lang w:eastAsia="pl-PL"/>
        </w:rPr>
        <w:t>. Ilekroć w dokumencie jest mowa o:</w:t>
      </w: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administratorze danych</w:t>
      </w:r>
      <w:r w:rsidRPr="005651A1">
        <w:rPr>
          <w:rFonts w:ascii="Cambria" w:eastAsia="Times New Roman" w:hAnsi="Cambria" w:cs="Arial"/>
          <w:lang w:eastAsia="pl-PL"/>
        </w:rPr>
        <w:t xml:space="preserve"> – należy przez to rozumieć Dyrektora</w:t>
      </w:r>
      <w:r w:rsidRPr="00096C74">
        <w:rPr>
          <w:rFonts w:ascii="Cambria" w:hAnsi="Cambria" w:cs="Tahoma"/>
          <w:noProof/>
          <w:sz w:val="44"/>
          <w:szCs w:val="44"/>
        </w:rPr>
        <w:t xml:space="preserve"> </w:t>
      </w:r>
      <w:r w:rsidR="0055779D">
        <w:rPr>
          <w:rFonts w:ascii="Cambria" w:hAnsi="Cambria" w:cs="Tahoma"/>
          <w:noProof/>
        </w:rPr>
        <w:t>Szkoły Podstawowej im. Jana Pawła II w Jamielniku.</w:t>
      </w:r>
    </w:p>
    <w:p w:rsidR="0032293A" w:rsidRPr="005651A1" w:rsidRDefault="0032293A" w:rsidP="0032293A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aktywach</w:t>
      </w:r>
      <w:r w:rsidRPr="005651A1">
        <w:rPr>
          <w:rFonts w:ascii="Cambria" w:eastAsia="Times New Roman" w:hAnsi="Cambria" w:cs="Arial"/>
          <w:lang w:eastAsia="pl-PL"/>
        </w:rPr>
        <w:t xml:space="preserve"> – należy przez to rozumieć środki materialne i niematerialne mające wpływ </w:t>
      </w:r>
      <w:r w:rsidR="00D904AB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 xml:space="preserve">na przetwarzanie danych; 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proces przetwarzania danych</w:t>
      </w:r>
      <w:r w:rsidRPr="005651A1">
        <w:rPr>
          <w:rFonts w:ascii="Cambria" w:eastAsia="Times New Roman" w:hAnsi="Cambria" w:cs="Arial"/>
          <w:lang w:eastAsia="pl-PL"/>
        </w:rPr>
        <w:t xml:space="preserve"> – zespół operacji (czynności) wykonywanych na danych osobowych lub zestawach danych w celu określonego celu przetwarzania;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operacji przetwarzania danych</w:t>
      </w:r>
      <w:r w:rsidRPr="005651A1">
        <w:rPr>
          <w:rFonts w:ascii="Cambria" w:eastAsia="Times New Roman" w:hAnsi="Cambria" w:cs="Arial"/>
          <w:lang w:eastAsia="pl-PL"/>
        </w:rPr>
        <w:t xml:space="preserve"> – należy przez to rozumieć każdą czynność wykonywaną </w:t>
      </w:r>
      <w:r w:rsidR="00D904AB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 xml:space="preserve">na danych osobowych lub zestawach danych osobowych w sposób zautomatyzowany </w:t>
      </w:r>
      <w:r w:rsidR="00D904AB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>lub niezautomatyzowany, taka, jak: zbieranie, utrwalanie, organizowanie, porządkowanie, przechowywanie, adoptowanie lub modyfikowanie, pobieranie, przeglądanie, wykorzystywanie, ujawniane poprzez wysłanie, rozpowszechnianie lub innego rodzaju udostępnianie, dopasowywanie lub łączenie, ograniczanie, usuwanie lub niszczenie;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ryzyku –</w:t>
      </w:r>
      <w:r w:rsidRPr="005651A1">
        <w:rPr>
          <w:rFonts w:ascii="Cambria" w:eastAsia="Times New Roman" w:hAnsi="Cambria" w:cs="Arial"/>
          <w:lang w:eastAsia="pl-PL"/>
        </w:rPr>
        <w:t xml:space="preserve"> należy przez to rozumieć możliwość zaistnienia zdarzenia, które będzie miało wpływ na realizację założonych celów w zakresie ochrony danych osobowych. Ryzyko mierzone jest siłą skutku oddziaływania oraz prawdopodobieństwem jego wystąpienia;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zarządzanie ryzykiem</w:t>
      </w:r>
      <w:r w:rsidRPr="005651A1">
        <w:rPr>
          <w:rFonts w:ascii="Cambria" w:eastAsia="Times New Roman" w:hAnsi="Cambria" w:cs="Arial"/>
          <w:lang w:eastAsia="pl-PL"/>
        </w:rPr>
        <w:t xml:space="preserve"> – należy przez to rozumieć realizowany przez administratora danych osobowych proces, którego celem jest identyfikacja potencjalnych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>, które mogą mieć wpływ na realizację celów i zadań jednostki;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mapa ryzyka</w:t>
      </w:r>
      <w:r w:rsidRPr="005651A1">
        <w:rPr>
          <w:rFonts w:ascii="Cambria" w:eastAsia="Times New Roman" w:hAnsi="Cambria" w:cs="Arial"/>
          <w:lang w:eastAsia="pl-PL"/>
        </w:rPr>
        <w:t xml:space="preserve"> – tabela (macierz) odzwierciedlająca ocenę siły oddziaływania </w:t>
      </w:r>
      <w:r w:rsidRPr="005651A1">
        <w:rPr>
          <w:rFonts w:ascii="Cambria" w:eastAsia="Times New Roman" w:hAnsi="Cambria" w:cs="Arial"/>
          <w:lang w:eastAsia="pl-PL"/>
        </w:rPr>
        <w:br/>
        <w:t>i prawdopodobieństwo wystąpienia zidentyfikowanego ryzyka w placówce;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ocena ryzyka</w:t>
      </w:r>
      <w:r w:rsidRPr="005651A1">
        <w:rPr>
          <w:rFonts w:ascii="Cambria" w:eastAsia="Times New Roman" w:hAnsi="Cambria" w:cs="Arial"/>
          <w:lang w:eastAsia="pl-PL"/>
        </w:rPr>
        <w:t xml:space="preserve"> – należy przez to rozumieć czynność polegającą na porównaniu wyników uzyskanych podczas analizy ryzyka z kryteriami oceny ryzyka określonymi na etapie projektowania systemu bezpieczeństwa danych;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kryteriach akceptacji ryzyka</w:t>
      </w:r>
      <w:r w:rsidRPr="005651A1">
        <w:rPr>
          <w:rFonts w:ascii="Cambria" w:eastAsia="Times New Roman" w:hAnsi="Cambria" w:cs="Arial"/>
          <w:lang w:eastAsia="pl-PL"/>
        </w:rPr>
        <w:t xml:space="preserve"> – są to kryteria, które określają dopuszczalność ryzyka, zdefiniowane poprzez wartość progową. Akceptowaną wartością jest ryzyko tylko w zakresie  </w:t>
      </w:r>
      <w:r w:rsidR="00D904AB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lastRenderedPageBreak/>
        <w:t xml:space="preserve">0 - 4, przy przyjętych 5 -stopniowych skalach szacowania prawdopodobieństwa wystąpienia ryzyka i jego skutków;   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 xml:space="preserve">rejestr </w:t>
      </w:r>
      <w:proofErr w:type="spellStart"/>
      <w:r w:rsidRPr="005651A1">
        <w:rPr>
          <w:rFonts w:ascii="Cambria" w:eastAsia="Times New Roman" w:hAnsi="Cambria" w:cs="Arial"/>
          <w:b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 xml:space="preserve"> – należy przez to rozumieć dokument odzwierciedlający przeprowadzoną identyfikację i analizę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>, a także przyjętą reakcję na ryzyko;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bezpieczeństwie informacji</w:t>
      </w:r>
      <w:r w:rsidRPr="005651A1">
        <w:rPr>
          <w:rFonts w:ascii="Cambria" w:eastAsia="Times New Roman" w:hAnsi="Cambria" w:cs="Arial"/>
          <w:lang w:eastAsia="pl-PL"/>
        </w:rPr>
        <w:t xml:space="preserve"> – zachowanie poufności, integralności i dostępności informacji; dodatkowo mogą być brane pod uwagę inne właściwości, takie jak autentyczność, rozliczalność, niezaprzeczalność i niezawodność; 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 xml:space="preserve"> zdarzeniu związanym z bezpieczeństwem danych</w:t>
      </w:r>
      <w:r w:rsidRPr="005651A1">
        <w:rPr>
          <w:rFonts w:ascii="Cambria" w:eastAsia="Times New Roman" w:hAnsi="Cambria" w:cs="Arial"/>
          <w:lang w:eastAsia="pl-PL"/>
        </w:rPr>
        <w:t xml:space="preserve"> – zdarzenie związane                                                z bezpieczeństwem </w:t>
      </w:r>
      <w:proofErr w:type="gramStart"/>
      <w:r w:rsidRPr="005651A1">
        <w:rPr>
          <w:rFonts w:ascii="Cambria" w:eastAsia="Times New Roman" w:hAnsi="Cambria" w:cs="Arial"/>
          <w:lang w:eastAsia="pl-PL"/>
        </w:rPr>
        <w:t>informacji,</w:t>
      </w:r>
      <w:proofErr w:type="gramEnd"/>
      <w:r w:rsidRPr="005651A1">
        <w:rPr>
          <w:rFonts w:ascii="Cambria" w:eastAsia="Times New Roman" w:hAnsi="Cambria" w:cs="Arial"/>
          <w:lang w:eastAsia="pl-PL"/>
        </w:rPr>
        <w:t xml:space="preserve"> jako określonym stanem systemu, usługi lub sieci, </w:t>
      </w:r>
      <w:r w:rsidR="00D904AB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 xml:space="preserve">który wskazuje na możliwe naruszenie Polityki Bezpieczeństwa Informacji, błąd zabezpieczenia lub nieznaną dotychczas sytuację, która może być związana z bezpieczeństwem danych; 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b/>
          <w:lang w:eastAsia="pl-PL"/>
        </w:rPr>
        <w:t>incydencie</w:t>
      </w:r>
      <w:r w:rsidRPr="005651A1">
        <w:rPr>
          <w:rFonts w:ascii="Cambria" w:eastAsia="Times New Roman" w:hAnsi="Cambria" w:cs="Arial"/>
          <w:lang w:eastAsia="pl-PL"/>
        </w:rPr>
        <w:t xml:space="preserve"> związanym z bezpieczeństwem danych – jest to pojedyncze zdarzenie lub seria niepożądanych lub niespodziewanych zdarzeń związanych z bezpieczeństwem danych osobowych, które stwarzają znaczne zakłócenia zadań i zagrażają bezpieczeństwu danych;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b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 xml:space="preserve"> zagrożeniu</w:t>
      </w:r>
      <w:r w:rsidRPr="005651A1">
        <w:rPr>
          <w:rFonts w:ascii="Cambria" w:eastAsia="Times New Roman" w:hAnsi="Cambria" w:cs="Arial"/>
          <w:lang w:eastAsia="pl-PL"/>
        </w:rPr>
        <w:t xml:space="preserve"> – to wszystkie niekorzystne czynniki mogące przyczynić się w trakcie pracy                    z danymi osobowymi do wystąpienia incydentu, mogącego mieć wpływ na ich ujawnienie bądź utratę; 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 xml:space="preserve">podatność </w:t>
      </w:r>
      <w:r w:rsidRPr="005651A1">
        <w:rPr>
          <w:rFonts w:ascii="Cambria" w:eastAsia="Times New Roman" w:hAnsi="Cambria" w:cs="Arial"/>
          <w:lang w:eastAsia="pl-PL"/>
        </w:rPr>
        <w:t>– słabość, która może być wykorzystana przez zagrożenie, powodując niekorzystne skutki;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dostępności</w:t>
      </w:r>
      <w:r w:rsidRPr="005651A1">
        <w:rPr>
          <w:rFonts w:ascii="Cambria" w:eastAsia="Times New Roman" w:hAnsi="Cambria" w:cs="Arial"/>
          <w:lang w:eastAsia="pl-PL"/>
        </w:rPr>
        <w:t xml:space="preserve"> — należy przez to rozumieć właściwość określającą, że zasób systemu teleinformatycznego jest możliwy do wykorzystania na żądanie, w określonym czasie, przez podmiot uprawniony do pracy w systemie teleinformatycznym; 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integralności</w:t>
      </w:r>
      <w:r w:rsidRPr="005651A1">
        <w:rPr>
          <w:rFonts w:ascii="Cambria" w:eastAsia="Times New Roman" w:hAnsi="Cambria" w:cs="Arial"/>
          <w:lang w:eastAsia="pl-PL"/>
        </w:rPr>
        <w:t xml:space="preserve"> — należy przez to rozumieć właściwość określającą, że zasób systemu teleinformatycznego nie został zmodyfikowany w sposób nieuprawniony; 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 xml:space="preserve">poufności </w:t>
      </w:r>
      <w:r w:rsidRPr="005651A1">
        <w:rPr>
          <w:rFonts w:ascii="Cambria" w:eastAsia="Times New Roman" w:hAnsi="Cambria" w:cs="Arial"/>
          <w:lang w:eastAsia="pl-PL"/>
        </w:rPr>
        <w:t xml:space="preserve">— należy przez to rozumieć właściwość określającą, że informacja nie jest ujawniana podmiotom do tego nieuprawnionym; </w:t>
      </w:r>
    </w:p>
    <w:p w:rsidR="0032293A" w:rsidRPr="005651A1" w:rsidRDefault="0032293A" w:rsidP="0032293A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informatycznym nośniku danych</w:t>
      </w:r>
      <w:r w:rsidRPr="005651A1">
        <w:rPr>
          <w:rFonts w:ascii="Cambria" w:eastAsia="Times New Roman" w:hAnsi="Cambria" w:cs="Arial"/>
          <w:lang w:eastAsia="pl-PL"/>
        </w:rPr>
        <w:t xml:space="preserve"> — należy przez to rozumieć materiał służący </w:t>
      </w:r>
      <w:r w:rsidR="00D904AB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 xml:space="preserve">do zapisywania, przechowywania i odczytywania danych w postaci cyfrowej;  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zasobach systemu teleinformatycznego</w:t>
      </w:r>
      <w:r w:rsidRPr="005651A1">
        <w:rPr>
          <w:rFonts w:ascii="Cambria" w:eastAsia="Times New Roman" w:hAnsi="Cambria" w:cs="Arial"/>
          <w:lang w:eastAsia="pl-PL"/>
        </w:rPr>
        <w:t xml:space="preserve"> – należy przez to rozumieć informacje przetwarzane w systemie teleinformatycznym, jak również osoby, usługi, oprogramowanie, dane i sprzęt </w:t>
      </w:r>
      <w:r w:rsidR="00D904AB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 xml:space="preserve">oraz inne elementy mające wpływ na bezpieczeństwo tych informacji; 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32293A" w:rsidRPr="009B2ADB" w:rsidRDefault="0032293A" w:rsidP="0032293A">
      <w:pPr>
        <w:shd w:val="clear" w:color="auto" w:fill="FFFFFF"/>
        <w:spacing w:after="0" w:afterAutospacing="1" w:line="24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5651A1">
        <w:rPr>
          <w:rFonts w:ascii="Cambria" w:eastAsia="Times New Roman" w:hAnsi="Cambria" w:cs="Calibri"/>
          <w:color w:val="000000"/>
          <w:lang w:eastAsia="pl-PL"/>
        </w:rPr>
        <w:t xml:space="preserve">Celem analizy ryzyka jest zastosowanie środków technicznych i organizacyjnych zapewniających stopień bezpieczeństwa odpowiadający ryzyku wynikającemu z przypadkowego lub niezgodnego  </w:t>
      </w:r>
      <w:r w:rsidR="00ED0231">
        <w:rPr>
          <w:rFonts w:ascii="Cambria" w:eastAsia="Times New Roman" w:hAnsi="Cambria" w:cs="Calibri"/>
          <w:color w:val="000000"/>
          <w:lang w:eastAsia="pl-PL"/>
        </w:rPr>
        <w:br/>
      </w:r>
      <w:r w:rsidRPr="005651A1">
        <w:rPr>
          <w:rFonts w:ascii="Cambria" w:eastAsia="Times New Roman" w:hAnsi="Cambria" w:cs="Calibri"/>
          <w:color w:val="000000"/>
          <w:lang w:eastAsia="pl-PL"/>
        </w:rPr>
        <w:t xml:space="preserve"> prawem zniszczenia, utraty, modyfikacji, nieuprawnionego ujawnienia lub nieuprawnionego dostępu do danych osobowych.</w:t>
      </w:r>
    </w:p>
    <w:p w:rsidR="0055779D" w:rsidRDefault="0055779D" w:rsidP="00ED0231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</w:p>
    <w:p w:rsidR="0055779D" w:rsidRDefault="0055779D" w:rsidP="00ED0231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</w:p>
    <w:p w:rsidR="0055779D" w:rsidRDefault="0055779D" w:rsidP="00ED0231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</w:p>
    <w:p w:rsidR="00ED0231" w:rsidRDefault="0032293A" w:rsidP="00ED0231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lastRenderedPageBreak/>
        <w:t>§ 2</w:t>
      </w:r>
    </w:p>
    <w:p w:rsidR="00ED0231" w:rsidRDefault="00ED0231" w:rsidP="00ED0231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 xml:space="preserve">1. </w:t>
      </w:r>
      <w:r w:rsidRPr="005651A1">
        <w:rPr>
          <w:rFonts w:ascii="Cambria" w:eastAsia="Times New Roman" w:hAnsi="Cambria" w:cs="Arial"/>
          <w:lang w:eastAsia="pl-PL"/>
        </w:rPr>
        <w:t>Polityka zarządzania ryzykiem w zakresie ochrony danych osobowych, zwana dalej „polityką zarządzania ryzykiem”, obejmuje:</w:t>
      </w: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>zakres zadań i obowiązków podmiotów uczestniczących w procesie zarządzania ryzykiem;</w:t>
      </w:r>
    </w:p>
    <w:p w:rsidR="0032293A" w:rsidRPr="005651A1" w:rsidRDefault="0032293A" w:rsidP="0032293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>zasady i tryb identyfikacji ryzyka;</w:t>
      </w:r>
    </w:p>
    <w:p w:rsidR="0032293A" w:rsidRPr="005651A1" w:rsidRDefault="0032293A" w:rsidP="0032293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zasady i tryb dokonywania analizy ryzyka; </w:t>
      </w:r>
    </w:p>
    <w:p w:rsidR="0032293A" w:rsidRPr="005651A1" w:rsidRDefault="0032293A" w:rsidP="0032293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>zasady określania właściwej reakcji na ryzyko.</w:t>
      </w:r>
    </w:p>
    <w:p w:rsidR="0032293A" w:rsidRPr="005651A1" w:rsidRDefault="0032293A" w:rsidP="0032293A">
      <w:pPr>
        <w:spacing w:after="0" w:line="240" w:lineRule="auto"/>
        <w:ind w:left="1418"/>
        <w:jc w:val="both"/>
        <w:rPr>
          <w:rFonts w:ascii="Cambria" w:eastAsia="Times New Roman" w:hAnsi="Cambria" w:cs="Arial"/>
          <w:lang w:eastAsia="pl-PL"/>
        </w:rPr>
      </w:pPr>
    </w:p>
    <w:p w:rsidR="00ED0231" w:rsidRDefault="00ED0231" w:rsidP="00ED0231">
      <w:pPr>
        <w:tabs>
          <w:tab w:val="left" w:pos="709"/>
        </w:tabs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         § 3</w:t>
      </w:r>
    </w:p>
    <w:p w:rsidR="00ED0231" w:rsidRDefault="00ED0231" w:rsidP="0032293A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32293A" w:rsidRPr="005651A1" w:rsidRDefault="0032293A" w:rsidP="0032293A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 xml:space="preserve">1. </w:t>
      </w:r>
      <w:r w:rsidRPr="005651A1">
        <w:rPr>
          <w:rFonts w:ascii="Cambria" w:eastAsia="Times New Roman" w:hAnsi="Cambria" w:cs="Arial"/>
          <w:lang w:eastAsia="pl-PL"/>
        </w:rPr>
        <w:t>Polityka zarządzania ryzykiem ma zastosowanie dla wszystkich samodzielnych stanowisk wskazanych w Regulaminie Organizacyjnym placówki.</w:t>
      </w:r>
    </w:p>
    <w:p w:rsidR="0032293A" w:rsidRPr="005651A1" w:rsidRDefault="0032293A" w:rsidP="0032293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ED0231" w:rsidRDefault="00ED0231" w:rsidP="00ED0231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4</w:t>
      </w:r>
    </w:p>
    <w:p w:rsidR="00ED0231" w:rsidRDefault="00ED0231" w:rsidP="00ED0231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eastAsia="pl-PL"/>
        </w:rPr>
      </w:pPr>
    </w:p>
    <w:p w:rsidR="0032293A" w:rsidRPr="00ED0231" w:rsidRDefault="00ED0231" w:rsidP="00ED0231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1.  </w:t>
      </w:r>
      <w:r w:rsidR="0032293A" w:rsidRPr="005651A1">
        <w:rPr>
          <w:rFonts w:ascii="Cambria" w:eastAsia="Times New Roman" w:hAnsi="Cambria" w:cs="Arial"/>
          <w:lang w:eastAsia="pl-PL"/>
        </w:rPr>
        <w:t xml:space="preserve">Zarządzanie ryzykiem jest procesem ciągłym i nie ogranicza się do działań określonych </w:t>
      </w:r>
      <w:r>
        <w:rPr>
          <w:rFonts w:ascii="Cambria" w:eastAsia="Times New Roman" w:hAnsi="Cambria" w:cs="Arial"/>
          <w:lang w:eastAsia="pl-PL"/>
        </w:rPr>
        <w:br/>
      </w:r>
      <w:r w:rsidR="0032293A" w:rsidRPr="005651A1">
        <w:rPr>
          <w:rFonts w:ascii="Cambria" w:eastAsia="Times New Roman" w:hAnsi="Cambria" w:cs="Arial"/>
          <w:lang w:eastAsia="pl-PL"/>
        </w:rPr>
        <w:t xml:space="preserve">w § 2 ust. 1. 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ED0231" w:rsidRDefault="00ED0231" w:rsidP="00ED0231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5</w:t>
      </w:r>
    </w:p>
    <w:p w:rsidR="00ED0231" w:rsidRDefault="00ED0231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eastAsia="pl-PL"/>
        </w:rPr>
      </w:pPr>
    </w:p>
    <w:p w:rsidR="0032293A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1</w:t>
      </w:r>
      <w:r w:rsidRPr="005651A1">
        <w:rPr>
          <w:rFonts w:ascii="Cambria" w:eastAsia="Times New Roman" w:hAnsi="Cambria" w:cs="Arial"/>
          <w:lang w:eastAsia="pl-PL"/>
        </w:rPr>
        <w:t>. Celem zarządzania ryzykiem jest zwiększenie prawdopodobieństwa osiągnięcia wyznaczonych celów i zadań w zakresie ochrony danych osobowych, poprzez ograniczenie prawdopodobieństwa wystąpienia ryzyka oraz zabezpieczanie się przed jego skutkami. Następuje</w:t>
      </w:r>
      <w:r w:rsidR="00ED0231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 xml:space="preserve"> to poprzez:</w:t>
      </w: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rozpoznanie – czyli identyfikowanie ryzyka, określenie rodzajów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 xml:space="preserve">, które wiążą się </w:t>
      </w:r>
      <w:r w:rsidRPr="005651A1">
        <w:rPr>
          <w:rFonts w:ascii="Cambria" w:eastAsia="Times New Roman" w:hAnsi="Cambria" w:cs="Arial"/>
          <w:lang w:eastAsia="pl-PL"/>
        </w:rPr>
        <w:br/>
        <w:t>z działalnością placówki w zakresie ochrony danych osobowych i dokonywanie ich pomiaru;</w:t>
      </w:r>
    </w:p>
    <w:p w:rsidR="0032293A" w:rsidRPr="005651A1" w:rsidRDefault="0032293A" w:rsidP="0032293A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ocenę ryzyka i jego istotności, przy pomocy skali określonej w § 9; 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>zarządzanie ryzykiem, które polega na badaniu efektywności i skuteczności podejmowanych działań, poprzez system kontroli instytucjonalnej i zewnętrznej;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>kontrolę zarządzania ryzykiem, której istotą podjętych działań jest ocena zastosowanych metod redukcji ryzyka, prowadząca do skutecznego i efektywnego realizowania celów</w:t>
      </w:r>
      <w:r w:rsidR="00ED0231">
        <w:rPr>
          <w:rFonts w:ascii="Cambria" w:eastAsia="Times New Roman" w:hAnsi="Cambria" w:cs="Arial"/>
          <w:lang w:eastAsia="pl-PL"/>
        </w:rPr>
        <w:t xml:space="preserve">                              </w:t>
      </w:r>
      <w:r w:rsidR="00ED0231">
        <w:rPr>
          <w:rFonts w:ascii="Cambria" w:eastAsia="Times New Roman" w:hAnsi="Cambria" w:cs="Arial"/>
          <w:lang w:eastAsia="pl-PL"/>
        </w:rPr>
        <w:br/>
        <w:t xml:space="preserve">i </w:t>
      </w:r>
      <w:r w:rsidRPr="005651A1">
        <w:rPr>
          <w:rFonts w:ascii="Cambria" w:eastAsia="Times New Roman" w:hAnsi="Cambria" w:cs="Arial"/>
          <w:lang w:eastAsia="pl-PL"/>
        </w:rPr>
        <w:t xml:space="preserve">nałożonych zadań. </w:t>
      </w:r>
    </w:p>
    <w:p w:rsidR="0032293A" w:rsidRDefault="0032293A" w:rsidP="0032293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ED0231" w:rsidRDefault="00ED0231" w:rsidP="0032293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ED0231" w:rsidRDefault="00ED0231" w:rsidP="0032293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ED0231" w:rsidRDefault="00ED0231" w:rsidP="0032293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ED0231" w:rsidRDefault="00ED0231" w:rsidP="0032293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ED0231" w:rsidRPr="005651A1" w:rsidRDefault="00ED0231" w:rsidP="0032293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ind w:left="1080"/>
        <w:jc w:val="center"/>
        <w:rPr>
          <w:rFonts w:eastAsia="Times New Roman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Rozdział 2</w:t>
      </w: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Zakresy zadań i obowiązków</w:t>
      </w:r>
    </w:p>
    <w:p w:rsidR="0032293A" w:rsidRPr="005651A1" w:rsidRDefault="0032293A" w:rsidP="0032293A">
      <w:pPr>
        <w:spacing w:after="0" w:line="240" w:lineRule="auto"/>
        <w:ind w:left="1080"/>
        <w:jc w:val="center"/>
        <w:rPr>
          <w:rFonts w:ascii="Cambria" w:eastAsia="Times New Roman" w:hAnsi="Cambria" w:cs="Arial"/>
          <w:b/>
          <w:lang w:eastAsia="pl-PL"/>
        </w:rPr>
      </w:pPr>
    </w:p>
    <w:p w:rsidR="00ED0231" w:rsidRDefault="0032293A" w:rsidP="00ED0231">
      <w:pPr>
        <w:spacing w:after="0" w:line="240" w:lineRule="auto"/>
        <w:ind w:firstLine="708"/>
        <w:jc w:val="center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§ 6</w:t>
      </w:r>
    </w:p>
    <w:p w:rsidR="00ED0231" w:rsidRDefault="00ED0231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1</w:t>
      </w:r>
      <w:r w:rsidRPr="005651A1">
        <w:rPr>
          <w:rFonts w:ascii="Cambria" w:eastAsia="Times New Roman" w:hAnsi="Cambria" w:cs="Arial"/>
          <w:lang w:eastAsia="pl-PL"/>
        </w:rPr>
        <w:t>. Za realizację polityki zarządzania ryzykiem odpowiada Dyrektor szkoły poprzez:</w:t>
      </w: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lastRenderedPageBreak/>
        <w:t xml:space="preserve"> </w:t>
      </w:r>
      <w:r w:rsidRPr="005651A1">
        <w:rPr>
          <w:rFonts w:ascii="Cambria" w:eastAsia="Times New Roman" w:hAnsi="Cambria" w:cs="Arial"/>
          <w:lang w:eastAsia="pl-PL"/>
        </w:rPr>
        <w:t>kształtowanie i wdrażanie polityki zarządzania ryzykiem;</w:t>
      </w:r>
    </w:p>
    <w:p w:rsidR="0032293A" w:rsidRPr="005651A1" w:rsidRDefault="0032293A" w:rsidP="0032293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>nadzór i monitorowanie skuteczności procesu zarządzania ryzykiem;</w:t>
      </w:r>
    </w:p>
    <w:p w:rsidR="0032293A" w:rsidRPr="005651A1" w:rsidRDefault="0032293A" w:rsidP="0032293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>wyznaczanie poziomu akceptowalnego dla każdego ryzyka;</w:t>
      </w:r>
    </w:p>
    <w:p w:rsidR="0032293A" w:rsidRPr="005651A1" w:rsidRDefault="0032293A" w:rsidP="0032293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>podejmowanie decyzji dotyczących sposobu reakcji na poszczególne ryzyka.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2.</w:t>
      </w:r>
      <w:r w:rsidR="00ED0231"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>Pracownicy na samodzielnych stanowiskach odpowiadają za zarządzanie ryzykiem poprzez:</w:t>
      </w: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identyfikację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 xml:space="preserve"> związanych z realizacją przydzielonych zadań w zakresie ochrony danych osobowych;</w:t>
      </w:r>
    </w:p>
    <w:p w:rsidR="0032293A" w:rsidRPr="005651A1" w:rsidRDefault="0032293A" w:rsidP="0032293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wskazywanie właścicieli zidentyfikowanych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>;</w:t>
      </w:r>
    </w:p>
    <w:p w:rsidR="0032293A" w:rsidRPr="005651A1" w:rsidRDefault="0032293A" w:rsidP="0032293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przeprowadzanie analizy zidentyfikowanego ryzyka we współpracy z </w:t>
      </w:r>
      <w:r w:rsidR="00ED0231">
        <w:rPr>
          <w:sz w:val="24"/>
          <w:szCs w:val="24"/>
        </w:rPr>
        <w:t>Inspektorem Ochrony Danych</w:t>
      </w:r>
      <w:r w:rsidRPr="005651A1">
        <w:rPr>
          <w:rFonts w:ascii="Cambria" w:eastAsia="Times New Roman" w:hAnsi="Cambria" w:cs="Arial"/>
          <w:lang w:eastAsia="pl-PL"/>
        </w:rPr>
        <w:t>;</w:t>
      </w:r>
    </w:p>
    <w:p w:rsidR="0032293A" w:rsidRPr="005651A1" w:rsidRDefault="0032293A" w:rsidP="0032293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proponowanie sposobu postępowania w odniesieniu do poszczególnych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>;</w:t>
      </w:r>
    </w:p>
    <w:p w:rsidR="0032293A" w:rsidRPr="005651A1" w:rsidRDefault="0032293A" w:rsidP="0032293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>wdrażanie działań zaradczych w stosunku do zidentyfikowanego ryzyka.</w:t>
      </w:r>
    </w:p>
    <w:p w:rsidR="0032293A" w:rsidRPr="005651A1" w:rsidRDefault="0032293A" w:rsidP="0032293A">
      <w:pPr>
        <w:spacing w:after="0" w:line="240" w:lineRule="auto"/>
        <w:ind w:left="360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2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284" w:firstLine="425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>Pracownicy wymienieni w ust. 2 są zobowiązani do współpracy z dyrektorem szkoły.</w:t>
      </w:r>
    </w:p>
    <w:p w:rsidR="0032293A" w:rsidRPr="005651A1" w:rsidRDefault="0032293A" w:rsidP="0032293A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</w:p>
    <w:p w:rsidR="0032293A" w:rsidRDefault="0032293A" w:rsidP="0032293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Rozdział 3</w:t>
      </w: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Identyfikacja ryzyka</w:t>
      </w:r>
    </w:p>
    <w:p w:rsidR="0032293A" w:rsidRPr="005651A1" w:rsidRDefault="0032293A" w:rsidP="0032293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13101" w:rsidRDefault="00D13101" w:rsidP="00D13101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7</w:t>
      </w:r>
    </w:p>
    <w:p w:rsidR="00D13101" w:rsidRDefault="00D13101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1</w:t>
      </w:r>
      <w:r w:rsidRPr="005651A1">
        <w:rPr>
          <w:rFonts w:ascii="Cambria" w:eastAsia="Times New Roman" w:hAnsi="Cambria" w:cs="Arial"/>
          <w:lang w:eastAsia="pl-PL"/>
        </w:rPr>
        <w:t xml:space="preserve">. Identyfikacja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 xml:space="preserve"> prowadzona jest dla wszystkich zbiorów danych na poziomie jednostki i na poziomie poszczególnych samodzielnych stanowisk pracy.</w:t>
      </w:r>
    </w:p>
    <w:p w:rsidR="0032293A" w:rsidRPr="005651A1" w:rsidRDefault="0032293A" w:rsidP="0032293A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ab/>
      </w:r>
      <w:r w:rsidRPr="005651A1">
        <w:rPr>
          <w:rFonts w:ascii="Cambria" w:eastAsia="Times New Roman" w:hAnsi="Cambria" w:cs="Arial"/>
          <w:lang w:eastAsia="pl-PL"/>
        </w:rPr>
        <w:tab/>
      </w:r>
      <w:r w:rsidRPr="005651A1">
        <w:rPr>
          <w:rFonts w:ascii="Cambria" w:eastAsia="Times New Roman" w:hAnsi="Cambria" w:cs="Arial"/>
          <w:b/>
          <w:lang w:eastAsia="pl-PL"/>
        </w:rPr>
        <w:t>2.</w:t>
      </w:r>
      <w:r w:rsidRPr="005651A1">
        <w:rPr>
          <w:rFonts w:ascii="Cambria" w:eastAsia="Times New Roman" w:hAnsi="Cambria" w:cs="Arial"/>
          <w:lang w:eastAsia="pl-PL"/>
        </w:rPr>
        <w:t xml:space="preserve"> W procesie identyfikacji ryzyka uwzględnia się zagrożenia. Ze względu na ich źródło ryzyka dzielą się na:</w:t>
      </w:r>
    </w:p>
    <w:p w:rsidR="0032293A" w:rsidRPr="005651A1" w:rsidRDefault="0032293A" w:rsidP="0032293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>zewnętrzne – rodzaj ryzyka determinowanego przez czynniki zewnętrzne;</w:t>
      </w:r>
    </w:p>
    <w:p w:rsidR="0032293A" w:rsidRPr="005651A1" w:rsidRDefault="0032293A" w:rsidP="0032293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>wewnętrzne – ryzyko to obejmuje działania wewnętrzne placówki i może być zarządzane wewnątrz jednostki.</w:t>
      </w:r>
    </w:p>
    <w:p w:rsidR="0032293A" w:rsidRPr="005651A1" w:rsidRDefault="0032293A" w:rsidP="0032293A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ab/>
      </w:r>
      <w:r w:rsidRPr="005651A1">
        <w:rPr>
          <w:rFonts w:ascii="Cambria" w:eastAsia="Times New Roman" w:hAnsi="Cambria" w:cs="Arial"/>
          <w:lang w:eastAsia="pl-PL"/>
        </w:rPr>
        <w:tab/>
      </w:r>
      <w:r w:rsidRPr="005651A1">
        <w:rPr>
          <w:rFonts w:ascii="Cambria" w:eastAsia="Times New Roman" w:hAnsi="Cambria" w:cs="Arial"/>
          <w:b/>
          <w:lang w:eastAsia="pl-PL"/>
        </w:rPr>
        <w:t>3.</w:t>
      </w:r>
      <w:r w:rsidRPr="005651A1">
        <w:rPr>
          <w:rFonts w:ascii="Cambria" w:eastAsia="Times New Roman" w:hAnsi="Cambria" w:cs="Arial"/>
          <w:lang w:eastAsia="pl-PL"/>
        </w:rPr>
        <w:t xml:space="preserve"> Każde zidentyfikowane ryzyko ujmuje się w rejestrze, stanowiącym </w:t>
      </w:r>
      <w:r w:rsidRPr="00BA1A8F">
        <w:rPr>
          <w:rFonts w:ascii="Cambria" w:eastAsia="Times New Roman" w:hAnsi="Cambria" w:cs="Arial"/>
          <w:shd w:val="clear" w:color="auto" w:fill="FFFFFF"/>
          <w:lang w:eastAsia="pl-PL"/>
        </w:rPr>
        <w:t>załącznik nr 2</w:t>
      </w:r>
      <w:r w:rsidRPr="005651A1">
        <w:rPr>
          <w:rFonts w:ascii="Cambria" w:eastAsia="Times New Roman" w:hAnsi="Cambria" w:cs="Arial"/>
          <w:lang w:eastAsia="pl-PL"/>
        </w:rPr>
        <w:t xml:space="preserve"> </w:t>
      </w:r>
      <w:r w:rsidR="00D13101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>do Polityki Zarządzania Ryzykiem.</w:t>
      </w:r>
    </w:p>
    <w:p w:rsidR="0032293A" w:rsidRPr="005651A1" w:rsidRDefault="0032293A" w:rsidP="0032293A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ED0231" w:rsidP="00ED0231">
      <w:pPr>
        <w:tabs>
          <w:tab w:val="left" w:pos="284"/>
          <w:tab w:val="left" w:pos="426"/>
        </w:tabs>
        <w:spacing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ab/>
      </w:r>
      <w:r>
        <w:rPr>
          <w:rFonts w:ascii="Cambria" w:eastAsia="Times New Roman" w:hAnsi="Cambria" w:cs="Arial"/>
          <w:b/>
          <w:lang w:eastAsia="pl-PL"/>
        </w:rPr>
        <w:tab/>
      </w:r>
      <w:r>
        <w:rPr>
          <w:rFonts w:ascii="Cambria" w:eastAsia="Times New Roman" w:hAnsi="Cambria" w:cs="Arial"/>
          <w:b/>
          <w:lang w:eastAsia="pl-PL"/>
        </w:rPr>
        <w:tab/>
        <w:t xml:space="preserve">4.   </w:t>
      </w:r>
      <w:r w:rsidR="0032293A" w:rsidRPr="005651A1">
        <w:rPr>
          <w:rFonts w:ascii="Cambria" w:eastAsia="Times New Roman" w:hAnsi="Cambria" w:cs="Arial"/>
          <w:lang w:eastAsia="pl-PL"/>
        </w:rPr>
        <w:t>Dla każdego zidentyfikowanego ryzyka ustala się jego właściciela.</w:t>
      </w:r>
    </w:p>
    <w:p w:rsidR="0032293A" w:rsidRPr="005651A1" w:rsidRDefault="0032293A" w:rsidP="0032293A">
      <w:pPr>
        <w:tabs>
          <w:tab w:val="left" w:pos="284"/>
        </w:tabs>
        <w:spacing w:after="0" w:line="240" w:lineRule="auto"/>
        <w:ind w:left="1065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D13101" w:rsidP="00D13101">
      <w:pPr>
        <w:tabs>
          <w:tab w:val="left" w:pos="0"/>
        </w:tabs>
        <w:spacing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ab/>
      </w:r>
      <w:r w:rsidRPr="00D13101">
        <w:rPr>
          <w:rFonts w:ascii="Cambria" w:eastAsia="Times New Roman" w:hAnsi="Cambria" w:cs="Arial"/>
          <w:b/>
          <w:lang w:eastAsia="pl-PL"/>
        </w:rPr>
        <w:t>5.</w:t>
      </w:r>
      <w:r>
        <w:rPr>
          <w:rFonts w:ascii="Cambria" w:eastAsia="Times New Roman" w:hAnsi="Cambria" w:cs="Arial"/>
          <w:b/>
          <w:lang w:eastAsia="pl-PL"/>
        </w:rPr>
        <w:t xml:space="preserve">   </w:t>
      </w:r>
      <w:r w:rsidR="0032293A" w:rsidRPr="005651A1">
        <w:rPr>
          <w:rFonts w:ascii="Cambria" w:eastAsia="Times New Roman" w:hAnsi="Cambria" w:cs="Arial"/>
          <w:lang w:eastAsia="pl-PL"/>
        </w:rPr>
        <w:t xml:space="preserve">Każdy pracownik ma prawo i obowiązek zgłaszania swojemu bezpośredniemu przełożonemu </w:t>
      </w:r>
      <w:proofErr w:type="spellStart"/>
      <w:r w:rsidR="0032293A"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="0032293A" w:rsidRPr="005651A1">
        <w:rPr>
          <w:rFonts w:ascii="Cambria" w:eastAsia="Times New Roman" w:hAnsi="Cambria" w:cs="Arial"/>
          <w:lang w:eastAsia="pl-PL"/>
        </w:rPr>
        <w:t xml:space="preserve"> zidentyfikowanych podczas wykonywania przydzielonych zadań w zakresie ochrony danych osobowych.</w:t>
      </w:r>
    </w:p>
    <w:p w:rsidR="0032293A" w:rsidRPr="005651A1" w:rsidRDefault="0032293A" w:rsidP="0032293A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Rozdział 4</w:t>
      </w: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5651A1">
        <w:rPr>
          <w:rFonts w:ascii="Cambria" w:eastAsia="Times New Roman" w:hAnsi="Cambria" w:cs="Arial"/>
          <w:b/>
          <w:lang w:eastAsia="pl-PL"/>
        </w:rPr>
        <w:t>Analiza  ryzyka</w:t>
      </w:r>
      <w:proofErr w:type="gramEnd"/>
    </w:p>
    <w:p w:rsidR="0032293A" w:rsidRPr="005651A1" w:rsidRDefault="0032293A" w:rsidP="0032293A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D13101" w:rsidRDefault="00D13101" w:rsidP="00D13101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8</w:t>
      </w:r>
    </w:p>
    <w:p w:rsidR="00D13101" w:rsidRDefault="00D13101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1</w:t>
      </w:r>
      <w:r w:rsidRPr="005651A1">
        <w:rPr>
          <w:rFonts w:ascii="Cambria" w:eastAsia="Times New Roman" w:hAnsi="Cambria" w:cs="Arial"/>
          <w:lang w:eastAsia="pl-PL"/>
        </w:rPr>
        <w:t xml:space="preserve">. Każde ryzyko w zakresie ochrony danych osobowych podlega analizie pod kątem jego istotności na osiąganie celów i zadań. Istotność ryzyka jest iloczynem skali prawdopodobieństwa jego wystąpienia i wartości oszacowanych potencjalnych skutków.  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tabs>
          <w:tab w:val="left" w:pos="993"/>
        </w:tabs>
        <w:spacing w:after="0" w:line="240" w:lineRule="auto"/>
        <w:ind w:firstLine="709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2</w:t>
      </w:r>
      <w:r w:rsidRPr="005651A1">
        <w:rPr>
          <w:rFonts w:ascii="Cambria" w:eastAsia="Times New Roman" w:hAnsi="Cambria" w:cs="Arial"/>
          <w:lang w:eastAsia="pl-PL"/>
        </w:rPr>
        <w:t xml:space="preserve">. Każde ryzyko jest oceniane pod względem prawdopodobieństwa jego wystąpienia </w:t>
      </w:r>
      <w:r w:rsidRPr="005651A1">
        <w:rPr>
          <w:rFonts w:ascii="Cambria" w:eastAsia="Times New Roman" w:hAnsi="Cambria" w:cs="Arial"/>
          <w:lang w:eastAsia="pl-PL"/>
        </w:rPr>
        <w:br/>
        <w:t>i skutku oddziaływania.</w:t>
      </w:r>
    </w:p>
    <w:p w:rsidR="0032293A" w:rsidRPr="005651A1" w:rsidRDefault="0032293A" w:rsidP="0032293A">
      <w:pPr>
        <w:tabs>
          <w:tab w:val="left" w:pos="993"/>
        </w:tabs>
        <w:spacing w:after="0" w:line="240" w:lineRule="auto"/>
        <w:ind w:firstLine="709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D13101" w:rsidP="00D13101">
      <w:pPr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              3.</w:t>
      </w:r>
      <w:r w:rsidR="0032293A">
        <w:rPr>
          <w:rFonts w:ascii="Cambria" w:eastAsia="Times New Roman" w:hAnsi="Cambria" w:cs="Arial"/>
          <w:lang w:eastAsia="pl-PL"/>
        </w:rPr>
        <w:t xml:space="preserve"> </w:t>
      </w:r>
      <w:r w:rsidR="0032293A" w:rsidRPr="005651A1">
        <w:rPr>
          <w:rFonts w:ascii="Cambria" w:eastAsia="Times New Roman" w:hAnsi="Cambria" w:cs="Arial"/>
          <w:lang w:eastAsia="pl-PL"/>
        </w:rPr>
        <w:t>W celu dokonania oceny ryzyka wykorzystuje się Mapę Ryzyka, którą stanowi m</w:t>
      </w:r>
      <w:r w:rsidR="0032293A">
        <w:rPr>
          <w:rFonts w:ascii="Cambria" w:eastAsia="Times New Roman" w:hAnsi="Cambria" w:cs="Arial"/>
          <w:lang w:eastAsia="pl-PL"/>
        </w:rPr>
        <w:t>a</w:t>
      </w:r>
      <w:r w:rsidR="0032293A" w:rsidRPr="005651A1">
        <w:rPr>
          <w:rFonts w:ascii="Cambria" w:eastAsia="Times New Roman" w:hAnsi="Cambria" w:cs="Arial"/>
          <w:lang w:eastAsia="pl-PL"/>
        </w:rPr>
        <w:t xml:space="preserve">cierz prawdopodobieństwo – skutek – </w:t>
      </w:r>
      <w:r w:rsidR="0032293A" w:rsidRPr="00096C74">
        <w:rPr>
          <w:rFonts w:ascii="Cambria" w:eastAsia="Times New Roman" w:hAnsi="Cambria" w:cs="Arial"/>
          <w:lang w:eastAsia="pl-PL"/>
        </w:rPr>
        <w:t>załącznik nr 3</w:t>
      </w:r>
      <w:r w:rsidR="0032293A" w:rsidRPr="005651A1">
        <w:rPr>
          <w:rFonts w:ascii="Cambria" w:eastAsia="Times New Roman" w:hAnsi="Cambria" w:cs="Arial"/>
          <w:lang w:eastAsia="pl-PL"/>
        </w:rPr>
        <w:t xml:space="preserve"> do Polityki Zarządzania Ryzykiem.</w:t>
      </w:r>
    </w:p>
    <w:p w:rsidR="0032293A" w:rsidRPr="005651A1" w:rsidRDefault="0032293A" w:rsidP="0032293A">
      <w:pPr>
        <w:tabs>
          <w:tab w:val="left" w:pos="993"/>
        </w:tabs>
        <w:spacing w:after="0" w:line="240" w:lineRule="auto"/>
        <w:ind w:firstLine="709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D13101" w:rsidP="00D13101">
      <w:pPr>
        <w:tabs>
          <w:tab w:val="left" w:pos="993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             4. </w:t>
      </w:r>
      <w:r w:rsidR="0032293A" w:rsidRPr="005651A1">
        <w:rPr>
          <w:rFonts w:ascii="Cambria" w:eastAsia="Times New Roman" w:hAnsi="Cambria" w:cs="Arial"/>
          <w:lang w:eastAsia="pl-PL"/>
        </w:rPr>
        <w:t xml:space="preserve">Mapa ryzyka definiuje ryzyka na: </w:t>
      </w:r>
    </w:p>
    <w:p w:rsidR="0032293A" w:rsidRPr="005651A1" w:rsidRDefault="0032293A" w:rsidP="0032293A">
      <w:pPr>
        <w:spacing w:after="0" w:line="240" w:lineRule="auto"/>
        <w:ind w:left="360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>niskie o wartości 4 i mniejszej;</w:t>
      </w:r>
    </w:p>
    <w:p w:rsidR="0032293A" w:rsidRPr="005651A1" w:rsidRDefault="0032293A" w:rsidP="0032293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średnie o wartości powyżej 4 i mniejszej niż </w:t>
      </w:r>
      <w:r>
        <w:rPr>
          <w:rFonts w:ascii="Cambria" w:eastAsia="Times New Roman" w:hAnsi="Cambria" w:cs="Arial"/>
          <w:lang w:eastAsia="pl-PL"/>
        </w:rPr>
        <w:t>9</w:t>
      </w:r>
      <w:r w:rsidRPr="005651A1">
        <w:rPr>
          <w:rFonts w:ascii="Cambria" w:eastAsia="Times New Roman" w:hAnsi="Cambria" w:cs="Arial"/>
          <w:lang w:eastAsia="pl-PL"/>
        </w:rPr>
        <w:t>;</w:t>
      </w:r>
    </w:p>
    <w:p w:rsidR="0032293A" w:rsidRDefault="0032293A" w:rsidP="0032293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wysokie – o wartości powyżej </w:t>
      </w:r>
      <w:r>
        <w:rPr>
          <w:rFonts w:ascii="Cambria" w:eastAsia="Times New Roman" w:hAnsi="Cambria" w:cs="Arial"/>
          <w:lang w:eastAsia="pl-PL"/>
        </w:rPr>
        <w:t>9 i mniejszej niż 16</w:t>
      </w:r>
      <w:r w:rsidRPr="005651A1">
        <w:rPr>
          <w:rFonts w:ascii="Cambria" w:eastAsia="Times New Roman" w:hAnsi="Cambria" w:cs="Arial"/>
          <w:lang w:eastAsia="pl-PL"/>
        </w:rPr>
        <w:t>.</w:t>
      </w:r>
    </w:p>
    <w:p w:rsidR="0032293A" w:rsidRPr="005651A1" w:rsidRDefault="0032293A" w:rsidP="0032293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katastrofalne – o wartości powyżej 16.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D13101" w:rsidRDefault="0032293A" w:rsidP="00D13101">
      <w:pPr>
        <w:pStyle w:val="Akapitzlist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13101">
        <w:rPr>
          <w:rFonts w:ascii="Cambria" w:eastAsia="Times New Roman" w:hAnsi="Cambria" w:cs="Arial"/>
          <w:lang w:eastAsia="pl-PL"/>
        </w:rPr>
        <w:t>Przy ocenie prawdopodobnych skutków wystąpienia ryzyka przyjmuje się skalę punktową od 1 do 5, gdzie;</w:t>
      </w:r>
    </w:p>
    <w:p w:rsidR="0032293A" w:rsidRPr="005651A1" w:rsidRDefault="0032293A" w:rsidP="0032293A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</w:t>
      </w:r>
      <w:r w:rsidRPr="005651A1">
        <w:rPr>
          <w:rFonts w:ascii="Cambria" w:eastAsia="Times New Roman" w:hAnsi="Cambria" w:cs="Arial"/>
          <w:lang w:eastAsia="pl-PL"/>
        </w:rPr>
        <w:t xml:space="preserve">1 – </w:t>
      </w:r>
      <w:r w:rsidR="0055779D" w:rsidRPr="005651A1">
        <w:rPr>
          <w:rFonts w:ascii="Cambria" w:eastAsia="Times New Roman" w:hAnsi="Cambria" w:cs="Arial"/>
          <w:lang w:eastAsia="pl-PL"/>
        </w:rPr>
        <w:t>oznacza skutek</w:t>
      </w:r>
      <w:r w:rsidRPr="005651A1">
        <w:rPr>
          <w:rFonts w:ascii="Cambria" w:eastAsia="Times New Roman" w:hAnsi="Cambria" w:cs="Arial"/>
          <w:lang w:eastAsia="pl-PL"/>
        </w:rPr>
        <w:t xml:space="preserve"> nieznaczny;</w:t>
      </w:r>
    </w:p>
    <w:p w:rsidR="0032293A" w:rsidRPr="005651A1" w:rsidRDefault="0032293A" w:rsidP="0032293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</w:t>
      </w:r>
      <w:r w:rsidRPr="005651A1">
        <w:rPr>
          <w:rFonts w:ascii="Cambria" w:eastAsia="Times New Roman" w:hAnsi="Cambria" w:cs="Arial"/>
          <w:lang w:eastAsia="pl-PL"/>
        </w:rPr>
        <w:t>2 – oznacza skutek mały;</w:t>
      </w:r>
    </w:p>
    <w:p w:rsidR="0032293A" w:rsidRPr="005651A1" w:rsidRDefault="0032293A" w:rsidP="0032293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</w:t>
      </w:r>
      <w:r w:rsidRPr="005651A1">
        <w:rPr>
          <w:rFonts w:ascii="Cambria" w:eastAsia="Times New Roman" w:hAnsi="Cambria" w:cs="Arial"/>
          <w:lang w:eastAsia="pl-PL"/>
        </w:rPr>
        <w:t>3 – oznacza skutek średni;</w:t>
      </w:r>
    </w:p>
    <w:p w:rsidR="0032293A" w:rsidRPr="005651A1" w:rsidRDefault="0032293A" w:rsidP="0032293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</w:t>
      </w:r>
      <w:r w:rsidRPr="005651A1">
        <w:rPr>
          <w:rFonts w:ascii="Cambria" w:eastAsia="Times New Roman" w:hAnsi="Cambria" w:cs="Arial"/>
          <w:lang w:eastAsia="pl-PL"/>
        </w:rPr>
        <w:t>4 – oznacza skutek poważny;</w:t>
      </w:r>
    </w:p>
    <w:p w:rsidR="0032293A" w:rsidRPr="005651A1" w:rsidRDefault="0032293A" w:rsidP="0032293A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</w:t>
      </w:r>
      <w:r w:rsidRPr="005651A1">
        <w:rPr>
          <w:rFonts w:ascii="Cambria" w:eastAsia="Times New Roman" w:hAnsi="Cambria" w:cs="Arial"/>
          <w:lang w:eastAsia="pl-PL"/>
        </w:rPr>
        <w:t>5 – oznacza skutek katastrofalny.</w:t>
      </w:r>
    </w:p>
    <w:p w:rsidR="0032293A" w:rsidRPr="005651A1" w:rsidRDefault="0032293A" w:rsidP="0032293A">
      <w:pPr>
        <w:spacing w:after="0" w:line="240" w:lineRule="auto"/>
        <w:ind w:left="1440"/>
        <w:jc w:val="both"/>
        <w:rPr>
          <w:rFonts w:ascii="Cambria" w:eastAsia="Times New Roman" w:hAnsi="Cambria" w:cs="Arial"/>
          <w:lang w:eastAsia="pl-PL"/>
        </w:rPr>
      </w:pPr>
    </w:p>
    <w:p w:rsidR="0032293A" w:rsidRPr="00D13101" w:rsidRDefault="0032293A" w:rsidP="00D1310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D13101">
        <w:rPr>
          <w:rFonts w:ascii="Cambria" w:eastAsia="Times New Roman" w:hAnsi="Cambria" w:cs="Arial"/>
          <w:lang w:eastAsia="pl-PL"/>
        </w:rPr>
        <w:t xml:space="preserve">Przy ocenie prawdopodobieństwa wystąpienia ryzyka przyjmuje się skalę punktową </w:t>
      </w:r>
      <w:r w:rsidR="00D13101">
        <w:rPr>
          <w:rFonts w:ascii="Cambria" w:eastAsia="Times New Roman" w:hAnsi="Cambria" w:cs="Arial"/>
          <w:lang w:eastAsia="pl-PL"/>
        </w:rPr>
        <w:br/>
      </w:r>
      <w:r w:rsidRPr="00D13101">
        <w:rPr>
          <w:rFonts w:ascii="Cambria" w:eastAsia="Times New Roman" w:hAnsi="Cambria" w:cs="Arial"/>
          <w:lang w:eastAsia="pl-PL"/>
        </w:rPr>
        <w:t>od 1 do 5, gdzie:</w:t>
      </w:r>
    </w:p>
    <w:p w:rsidR="0032293A" w:rsidRPr="005651A1" w:rsidRDefault="0032293A" w:rsidP="0032293A">
      <w:pPr>
        <w:tabs>
          <w:tab w:val="left" w:pos="993"/>
        </w:tabs>
        <w:spacing w:after="0" w:line="240" w:lineRule="auto"/>
        <w:ind w:left="709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1 – </w:t>
      </w:r>
      <w:r w:rsidR="0055779D" w:rsidRPr="005651A1">
        <w:rPr>
          <w:rFonts w:ascii="Cambria" w:eastAsia="Times New Roman" w:hAnsi="Cambria" w:cs="Arial"/>
          <w:lang w:eastAsia="pl-PL"/>
        </w:rPr>
        <w:t>oznacza prawdopodobieństwo</w:t>
      </w:r>
      <w:r w:rsidRPr="005651A1">
        <w:rPr>
          <w:rFonts w:ascii="Cambria" w:eastAsia="Times New Roman" w:hAnsi="Cambria" w:cs="Arial"/>
          <w:lang w:eastAsia="pl-PL"/>
        </w:rPr>
        <w:t xml:space="preserve"> rzadkie (0-20 %);</w:t>
      </w:r>
    </w:p>
    <w:p w:rsidR="0032293A" w:rsidRPr="005651A1" w:rsidRDefault="0032293A" w:rsidP="0032293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>2 – oznacza prawdopodobieństwo małe (21 - 40%);</w:t>
      </w:r>
    </w:p>
    <w:p w:rsidR="0032293A" w:rsidRPr="005651A1" w:rsidRDefault="0032293A" w:rsidP="0032293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3 – oznacza prawdopodobieństwo </w:t>
      </w:r>
      <w:r w:rsidR="0055779D" w:rsidRPr="005651A1">
        <w:rPr>
          <w:rFonts w:ascii="Cambria" w:eastAsia="Times New Roman" w:hAnsi="Cambria" w:cs="Arial"/>
          <w:lang w:eastAsia="pl-PL"/>
        </w:rPr>
        <w:t>możliwe (</w:t>
      </w:r>
      <w:r w:rsidRPr="005651A1">
        <w:rPr>
          <w:rFonts w:ascii="Cambria" w:eastAsia="Times New Roman" w:hAnsi="Cambria" w:cs="Arial"/>
          <w:lang w:eastAsia="pl-PL"/>
        </w:rPr>
        <w:t>41 - 60 %);</w:t>
      </w:r>
    </w:p>
    <w:p w:rsidR="0032293A" w:rsidRPr="005651A1" w:rsidRDefault="0032293A" w:rsidP="0032293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4 – oznacza prawdopodobieństwo </w:t>
      </w:r>
      <w:r w:rsidR="0055779D" w:rsidRPr="005651A1">
        <w:rPr>
          <w:rFonts w:ascii="Cambria" w:eastAsia="Times New Roman" w:hAnsi="Cambria" w:cs="Arial"/>
          <w:lang w:eastAsia="pl-PL"/>
        </w:rPr>
        <w:t>prawdopodobne (</w:t>
      </w:r>
      <w:r w:rsidRPr="005651A1">
        <w:rPr>
          <w:rFonts w:ascii="Cambria" w:eastAsia="Times New Roman" w:hAnsi="Cambria" w:cs="Arial"/>
          <w:lang w:eastAsia="pl-PL"/>
        </w:rPr>
        <w:t>61 - 80 %);</w:t>
      </w:r>
    </w:p>
    <w:p w:rsidR="0032293A" w:rsidRPr="005651A1" w:rsidRDefault="0032293A" w:rsidP="0032293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5651A1">
        <w:rPr>
          <w:rFonts w:ascii="Cambria" w:eastAsia="Times New Roman" w:hAnsi="Cambria" w:cs="Arial"/>
          <w:lang w:eastAsia="pl-PL"/>
        </w:rPr>
        <w:t xml:space="preserve">5 – oznacza prawdopodobieństwo prawie pewne (81 -100 %). </w:t>
      </w:r>
    </w:p>
    <w:p w:rsidR="0032293A" w:rsidRPr="005651A1" w:rsidRDefault="0032293A" w:rsidP="0032293A">
      <w:pPr>
        <w:spacing w:after="0" w:line="240" w:lineRule="auto"/>
        <w:ind w:left="720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D13101">
      <w:pPr>
        <w:numPr>
          <w:ilvl w:val="0"/>
          <w:numId w:val="16"/>
        </w:numPr>
        <w:tabs>
          <w:tab w:val="num" w:pos="720"/>
          <w:tab w:val="left" w:pos="993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Wskaźniki do punktacji oceny prawdopodobieństwa i skutków ryzyka określa </w:t>
      </w:r>
      <w:r w:rsidR="00326739">
        <w:rPr>
          <w:rFonts w:ascii="Cambria" w:eastAsia="Times New Roman" w:hAnsi="Cambria" w:cs="Arial"/>
          <w:lang w:eastAsia="pl-PL"/>
        </w:rPr>
        <w:br/>
      </w:r>
      <w:r w:rsidRPr="00096C74">
        <w:rPr>
          <w:rFonts w:ascii="Cambria" w:eastAsia="Times New Roman" w:hAnsi="Cambria" w:cs="Arial"/>
          <w:lang w:eastAsia="pl-PL"/>
        </w:rPr>
        <w:t>załącznik nr 4.</w:t>
      </w:r>
    </w:p>
    <w:p w:rsidR="0032293A" w:rsidRPr="005651A1" w:rsidRDefault="0032293A" w:rsidP="0032293A">
      <w:pPr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Cambria" w:eastAsia="Times New Roman" w:hAnsi="Cambria" w:cs="Arial"/>
          <w:lang w:eastAsia="pl-PL"/>
        </w:rPr>
      </w:pPr>
    </w:p>
    <w:p w:rsidR="0032293A" w:rsidRDefault="0032293A" w:rsidP="0032293A">
      <w:pPr>
        <w:spacing w:after="0" w:line="240" w:lineRule="auto"/>
        <w:contextualSpacing/>
        <w:rPr>
          <w:rFonts w:eastAsia="Times New Roman" w:cs="Arial"/>
          <w:b/>
          <w:lang w:eastAsia="pl-PL"/>
        </w:rPr>
      </w:pPr>
    </w:p>
    <w:p w:rsidR="00326739" w:rsidRDefault="00326739" w:rsidP="0032293A">
      <w:pPr>
        <w:spacing w:after="0" w:line="240" w:lineRule="auto"/>
        <w:contextualSpacing/>
        <w:rPr>
          <w:rFonts w:eastAsia="Times New Roman" w:cs="Arial"/>
          <w:b/>
          <w:lang w:eastAsia="pl-PL"/>
        </w:rPr>
      </w:pPr>
    </w:p>
    <w:p w:rsidR="00326739" w:rsidRDefault="00326739" w:rsidP="0032293A">
      <w:pPr>
        <w:spacing w:after="0" w:line="240" w:lineRule="auto"/>
        <w:contextualSpacing/>
        <w:rPr>
          <w:rFonts w:eastAsia="Times New Roman" w:cs="Arial"/>
          <w:b/>
          <w:lang w:eastAsia="pl-PL"/>
        </w:rPr>
      </w:pPr>
    </w:p>
    <w:p w:rsidR="00326739" w:rsidRDefault="00326739" w:rsidP="0032293A">
      <w:pPr>
        <w:spacing w:after="0" w:line="240" w:lineRule="auto"/>
        <w:contextualSpacing/>
        <w:rPr>
          <w:rFonts w:eastAsia="Times New Roman" w:cs="Arial"/>
          <w:b/>
          <w:lang w:eastAsia="pl-PL"/>
        </w:rPr>
      </w:pPr>
    </w:p>
    <w:p w:rsidR="00326739" w:rsidRPr="005651A1" w:rsidRDefault="00326739" w:rsidP="0032293A">
      <w:pPr>
        <w:spacing w:after="0" w:line="240" w:lineRule="auto"/>
        <w:contextualSpacing/>
        <w:rPr>
          <w:rFonts w:eastAsia="Times New Roman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Rozdział 5</w:t>
      </w: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 xml:space="preserve">Reakcja na ryzyko  </w:t>
      </w:r>
    </w:p>
    <w:p w:rsidR="0032293A" w:rsidRPr="005651A1" w:rsidRDefault="0032293A" w:rsidP="0032293A">
      <w:pPr>
        <w:spacing w:after="0" w:line="240" w:lineRule="auto"/>
        <w:ind w:left="360"/>
        <w:rPr>
          <w:rFonts w:ascii="Cambria" w:eastAsia="Times New Roman" w:hAnsi="Cambria" w:cs="Arial"/>
          <w:b/>
          <w:lang w:eastAsia="pl-PL"/>
        </w:rPr>
      </w:pPr>
    </w:p>
    <w:p w:rsidR="00326739" w:rsidRDefault="00326739" w:rsidP="00326739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9</w:t>
      </w:r>
    </w:p>
    <w:p w:rsidR="00326739" w:rsidRDefault="00326739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1.</w:t>
      </w:r>
      <w:r w:rsidRPr="005651A1">
        <w:rPr>
          <w:rFonts w:ascii="Cambria" w:eastAsia="Times New Roman" w:hAnsi="Cambria" w:cs="Arial"/>
          <w:lang w:eastAsia="pl-PL"/>
        </w:rPr>
        <w:t xml:space="preserve"> Dla każdego istotnego zidentyfikowanego ryzyka właściciel ryzyka wskazuje optymalną reakcję. Przyjmuje się niżej wymienione reakcje na ryzyko:</w:t>
      </w: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:rsidR="0032293A" w:rsidRDefault="0032293A" w:rsidP="0032293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</w:t>
      </w:r>
      <w:r w:rsidRPr="005651A1">
        <w:rPr>
          <w:rFonts w:ascii="Cambria" w:eastAsia="Times New Roman" w:hAnsi="Cambria" w:cs="Arial"/>
          <w:lang w:eastAsia="pl-PL"/>
        </w:rPr>
        <w:t xml:space="preserve">tolerowanie – będzie to miało miejsce w przypadkach, kiedy koszty skutecznego przeciwdziałania ryzyku mogą przekraczać jego potencjalne korzyści, z zdolności </w:t>
      </w:r>
      <w:r w:rsidR="00326739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>do skutecznego przeciwdziałania są ograniczone lub wykraczające poza decyzje i działania wewnętrzne;</w:t>
      </w:r>
    </w:p>
    <w:p w:rsidR="0032293A" w:rsidRPr="005651A1" w:rsidRDefault="0032293A" w:rsidP="0032293A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:rsidR="0032293A" w:rsidRDefault="0032293A" w:rsidP="0032293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</w:t>
      </w:r>
      <w:r w:rsidRPr="005651A1">
        <w:rPr>
          <w:rFonts w:ascii="Cambria" w:eastAsia="Times New Roman" w:hAnsi="Cambria" w:cs="Arial"/>
          <w:lang w:eastAsia="pl-PL"/>
        </w:rPr>
        <w:t xml:space="preserve">przeniesienie – dotyczyć to będzie kategorii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 xml:space="preserve"> w odniesieniu do których nastąpi przeniesienie ich na inna instytucję, między innymi poprzez ubezpieczenie lub zlecenie usług </w:t>
      </w:r>
      <w:r w:rsidR="00326739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>na zewnątrz;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Default="0032293A" w:rsidP="0032293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    </w:t>
      </w:r>
      <w:r w:rsidRPr="005651A1">
        <w:rPr>
          <w:rFonts w:ascii="Cambria" w:eastAsia="Times New Roman" w:hAnsi="Cambria" w:cs="Arial"/>
          <w:lang w:eastAsia="pl-PL"/>
        </w:rPr>
        <w:t xml:space="preserve">wycofanie się – dotyczyć to będzie grypy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 xml:space="preserve"> dla których mimo podejmowanych działań </w:t>
      </w:r>
      <w:r w:rsidR="00326739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>nie udało się zmniejszyć ich istotności do akceptowanego poziomu;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</w:t>
      </w:r>
      <w:r w:rsidRPr="005651A1">
        <w:rPr>
          <w:rFonts w:ascii="Cambria" w:eastAsia="Times New Roman" w:hAnsi="Cambria" w:cs="Arial"/>
          <w:lang w:eastAsia="pl-PL"/>
        </w:rPr>
        <w:t xml:space="preserve">przeciwdziałanie – dotyczyć to będzie kategorii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 xml:space="preserve">, które wymagać będą podjęcia zdecydowanych, przemyślanych i zaplanowanych działań prowadzących do ich likwidacji, </w:t>
      </w:r>
      <w:r w:rsidR="00326739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>lub znacznego ograniczenia.</w:t>
      </w:r>
    </w:p>
    <w:p w:rsidR="0032293A" w:rsidRPr="005651A1" w:rsidRDefault="0032293A" w:rsidP="0032293A">
      <w:pPr>
        <w:spacing w:after="0" w:line="240" w:lineRule="auto"/>
        <w:ind w:left="1080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ind w:left="1080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Rozdział 6</w:t>
      </w:r>
    </w:p>
    <w:p w:rsidR="0032293A" w:rsidRPr="005651A1" w:rsidRDefault="0032293A" w:rsidP="0032293A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Postanowienia końcowe.</w:t>
      </w:r>
    </w:p>
    <w:p w:rsidR="0032293A" w:rsidRPr="005651A1" w:rsidRDefault="0032293A" w:rsidP="0032293A">
      <w:pPr>
        <w:spacing w:after="0" w:line="240" w:lineRule="auto"/>
        <w:ind w:left="360"/>
        <w:rPr>
          <w:rFonts w:ascii="Cambria" w:eastAsia="Times New Roman" w:hAnsi="Cambria" w:cs="Arial"/>
          <w:lang w:eastAsia="pl-PL"/>
        </w:rPr>
      </w:pPr>
    </w:p>
    <w:p w:rsidR="00326739" w:rsidRDefault="00326739" w:rsidP="00326739">
      <w:pPr>
        <w:spacing w:after="0" w:line="240" w:lineRule="auto"/>
        <w:ind w:firstLine="708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§ 11</w:t>
      </w:r>
    </w:p>
    <w:p w:rsidR="00326739" w:rsidRDefault="00326739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lang w:eastAsia="pl-PL"/>
        </w:rPr>
      </w:pPr>
    </w:p>
    <w:p w:rsidR="0032293A" w:rsidRPr="005651A1" w:rsidRDefault="0032293A" w:rsidP="0032293A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b/>
          <w:lang w:eastAsia="pl-PL"/>
        </w:rPr>
        <w:t>1</w:t>
      </w:r>
      <w:r w:rsidRPr="005651A1">
        <w:rPr>
          <w:rFonts w:ascii="Cambria" w:eastAsia="Times New Roman" w:hAnsi="Cambria" w:cs="Arial"/>
          <w:lang w:eastAsia="pl-PL"/>
        </w:rPr>
        <w:t>. Strategia zarządzania ryzykiem obowiązuje od 25 maja 2018 roku.</w:t>
      </w:r>
    </w:p>
    <w:p w:rsidR="0032293A" w:rsidRPr="005651A1" w:rsidRDefault="0032293A" w:rsidP="0032293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2293A" w:rsidRPr="005651A1" w:rsidRDefault="0032293A" w:rsidP="0032293A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Pracownicy szkoły obowiązani są do systematycznej analizy wystąpienia </w:t>
      </w:r>
      <w:proofErr w:type="spellStart"/>
      <w:r w:rsidRPr="005651A1">
        <w:rPr>
          <w:rFonts w:ascii="Cambria" w:eastAsia="Times New Roman" w:hAnsi="Cambria" w:cs="Arial"/>
          <w:lang w:eastAsia="pl-PL"/>
        </w:rPr>
        <w:t>ryzyk</w:t>
      </w:r>
      <w:proofErr w:type="spellEnd"/>
      <w:r w:rsidRPr="005651A1">
        <w:rPr>
          <w:rFonts w:ascii="Cambria" w:eastAsia="Times New Roman" w:hAnsi="Cambria" w:cs="Arial"/>
          <w:lang w:eastAsia="pl-PL"/>
        </w:rPr>
        <w:t xml:space="preserve"> </w:t>
      </w:r>
      <w:r w:rsidR="00326739">
        <w:rPr>
          <w:rFonts w:ascii="Cambria" w:eastAsia="Times New Roman" w:hAnsi="Cambria" w:cs="Arial"/>
          <w:lang w:eastAsia="pl-PL"/>
        </w:rPr>
        <w:br/>
      </w:r>
      <w:r w:rsidRPr="005651A1">
        <w:rPr>
          <w:rFonts w:ascii="Cambria" w:eastAsia="Times New Roman" w:hAnsi="Cambria" w:cs="Arial"/>
          <w:lang w:eastAsia="pl-PL"/>
        </w:rPr>
        <w:t>na stanowiskach pracy i zgłaszania ich dyrektorowi szkoły.</w:t>
      </w:r>
    </w:p>
    <w:p w:rsidR="0032293A" w:rsidRPr="00326739" w:rsidRDefault="0032293A" w:rsidP="00326739">
      <w:pPr>
        <w:spacing w:after="0" w:line="240" w:lineRule="auto"/>
        <w:ind w:left="360"/>
        <w:rPr>
          <w:rFonts w:ascii="Cambria" w:eastAsia="Times New Roman" w:hAnsi="Cambria" w:cs="Arial"/>
          <w:lang w:eastAsia="pl-PL"/>
        </w:rPr>
      </w:pPr>
      <w:r w:rsidRPr="005651A1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</w:t>
      </w:r>
      <w:r w:rsidR="00326739">
        <w:rPr>
          <w:rFonts w:ascii="Cambria" w:eastAsia="Times New Roman" w:hAnsi="Cambria" w:cs="Arial"/>
          <w:lang w:eastAsia="pl-PL"/>
        </w:rPr>
        <w:t xml:space="preserve">                               </w:t>
      </w:r>
      <w:r w:rsidRPr="005651A1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</w:t>
      </w:r>
    </w:p>
    <w:p w:rsidR="0032293A" w:rsidRPr="005651A1" w:rsidRDefault="0032293A" w:rsidP="0032293A">
      <w:pPr>
        <w:spacing w:after="0" w:line="240" w:lineRule="auto"/>
        <w:ind w:left="360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32293A" w:rsidRPr="005651A1" w:rsidRDefault="0032293A" w:rsidP="0032293A">
      <w:pPr>
        <w:spacing w:after="0" w:line="240" w:lineRule="auto"/>
        <w:ind w:left="360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5651A1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          </w:t>
      </w:r>
    </w:p>
    <w:p w:rsidR="0032293A" w:rsidRPr="005651A1" w:rsidRDefault="0032293A" w:rsidP="0032293A">
      <w:pPr>
        <w:spacing w:after="0" w:line="240" w:lineRule="auto"/>
        <w:ind w:left="360"/>
        <w:rPr>
          <w:rFonts w:ascii="Cambria" w:eastAsia="Times New Roman" w:hAnsi="Cambria" w:cs="Arial"/>
          <w:b/>
          <w:i/>
          <w:lang w:eastAsia="pl-PL"/>
        </w:rPr>
      </w:pPr>
      <w:r w:rsidRPr="005651A1">
        <w:rPr>
          <w:rFonts w:ascii="Cambria" w:eastAsia="Times New Roman" w:hAnsi="Cambria" w:cs="Arial"/>
          <w:b/>
          <w:i/>
          <w:lang w:eastAsia="pl-PL"/>
        </w:rPr>
        <w:t xml:space="preserve">Załącznik do polityki Zarządzania Ryzykiem:  </w:t>
      </w:r>
    </w:p>
    <w:p w:rsidR="0032293A" w:rsidRDefault="0032293A" w:rsidP="0032293A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  <w:i/>
          <w:color w:val="FF0000"/>
          <w:sz w:val="24"/>
          <w:szCs w:val="24"/>
          <w:lang w:eastAsia="pl-PL"/>
        </w:rPr>
      </w:pPr>
    </w:p>
    <w:p w:rsidR="0032293A" w:rsidRPr="005651A1" w:rsidRDefault="0032293A" w:rsidP="0032293A">
      <w:pPr>
        <w:spacing w:after="0" w:line="240" w:lineRule="auto"/>
        <w:ind w:left="360"/>
        <w:rPr>
          <w:rFonts w:ascii="Cambria" w:eastAsia="Times New Roman" w:hAnsi="Cambria" w:cs="Arial"/>
          <w:i/>
          <w:lang w:eastAsia="pl-PL"/>
        </w:rPr>
      </w:pPr>
    </w:p>
    <w:p w:rsidR="0032293A" w:rsidRPr="005651A1" w:rsidRDefault="0032293A" w:rsidP="0032293A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i/>
          <w:lang w:eastAsia="pl-PL"/>
        </w:rPr>
      </w:pPr>
      <w:r w:rsidRPr="005651A1">
        <w:rPr>
          <w:rFonts w:ascii="Cambria" w:eastAsia="Times New Roman" w:hAnsi="Cambria" w:cs="Arial"/>
          <w:i/>
          <w:lang w:eastAsia="pl-PL"/>
        </w:rPr>
        <w:t>Zał</w:t>
      </w:r>
      <w:r>
        <w:rPr>
          <w:rFonts w:ascii="Cambria" w:eastAsia="Times New Roman" w:hAnsi="Cambria" w:cs="Arial"/>
          <w:i/>
          <w:lang w:eastAsia="pl-PL"/>
        </w:rPr>
        <w:t xml:space="preserve">ącznik nr 1 – Rejestr zbiorów </w:t>
      </w:r>
    </w:p>
    <w:p w:rsidR="0032293A" w:rsidRPr="005651A1" w:rsidRDefault="0032293A" w:rsidP="0032293A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i/>
          <w:lang w:eastAsia="pl-PL"/>
        </w:rPr>
      </w:pPr>
      <w:r w:rsidRPr="005651A1">
        <w:rPr>
          <w:rFonts w:ascii="Cambria" w:eastAsia="Times New Roman" w:hAnsi="Cambria" w:cs="Arial"/>
          <w:i/>
          <w:lang w:eastAsia="pl-PL"/>
        </w:rPr>
        <w:t xml:space="preserve">Załącznik nr 2 - Rejestr ryzyka </w:t>
      </w:r>
      <w:r>
        <w:rPr>
          <w:rFonts w:ascii="Cambria" w:eastAsia="Times New Roman" w:hAnsi="Cambria" w:cs="Arial"/>
          <w:i/>
          <w:lang w:eastAsia="pl-PL"/>
        </w:rPr>
        <w:t xml:space="preserve">w </w:t>
      </w:r>
      <w:r w:rsidRPr="005651A1">
        <w:rPr>
          <w:rFonts w:ascii="Cambria" w:eastAsia="Times New Roman" w:hAnsi="Cambria" w:cs="Arial"/>
          <w:i/>
          <w:lang w:eastAsia="pl-PL"/>
        </w:rPr>
        <w:t xml:space="preserve">poszczególnych </w:t>
      </w:r>
      <w:bookmarkStart w:id="0" w:name="_GoBack"/>
      <w:bookmarkEnd w:id="0"/>
      <w:r w:rsidR="0055779D" w:rsidRPr="005651A1">
        <w:rPr>
          <w:rFonts w:ascii="Cambria" w:eastAsia="Times New Roman" w:hAnsi="Cambria" w:cs="Arial"/>
          <w:i/>
          <w:lang w:eastAsia="pl-PL"/>
        </w:rPr>
        <w:t>aktyw</w:t>
      </w:r>
      <w:r w:rsidR="0055779D">
        <w:rPr>
          <w:rFonts w:ascii="Cambria" w:eastAsia="Times New Roman" w:hAnsi="Cambria" w:cs="Arial"/>
          <w:i/>
          <w:lang w:eastAsia="pl-PL"/>
        </w:rPr>
        <w:t>ach</w:t>
      </w:r>
      <w:r w:rsidR="0055779D" w:rsidRPr="005651A1">
        <w:rPr>
          <w:rFonts w:ascii="Cambria" w:eastAsia="Times New Roman" w:hAnsi="Cambria" w:cs="Arial"/>
          <w:i/>
          <w:lang w:eastAsia="pl-PL"/>
        </w:rPr>
        <w:t xml:space="preserve"> –</w:t>
      </w:r>
      <w:r w:rsidRPr="005651A1">
        <w:rPr>
          <w:rFonts w:ascii="Cambria" w:eastAsia="Times New Roman" w:hAnsi="Cambria" w:cs="Arial"/>
          <w:i/>
          <w:lang w:eastAsia="pl-PL"/>
        </w:rPr>
        <w:t xml:space="preserve"> wzór dokumentu;</w:t>
      </w:r>
    </w:p>
    <w:p w:rsidR="0032293A" w:rsidRPr="005651A1" w:rsidRDefault="0032293A" w:rsidP="0032293A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i/>
          <w:lang w:eastAsia="pl-PL"/>
        </w:rPr>
      </w:pPr>
      <w:r w:rsidRPr="005651A1">
        <w:rPr>
          <w:rFonts w:ascii="Cambria" w:eastAsia="Times New Roman" w:hAnsi="Cambria" w:cs="Arial"/>
          <w:i/>
          <w:lang w:eastAsia="pl-PL"/>
        </w:rPr>
        <w:t>Załącznik nr 3 - Mapa ryzyka   – wzór dokumentu;</w:t>
      </w:r>
    </w:p>
    <w:p w:rsidR="0032293A" w:rsidRDefault="0032293A" w:rsidP="0032293A">
      <w:pPr>
        <w:numPr>
          <w:ilvl w:val="0"/>
          <w:numId w:val="13"/>
        </w:numPr>
        <w:spacing w:after="0" w:line="240" w:lineRule="auto"/>
        <w:rPr>
          <w:rFonts w:ascii="Cambria" w:eastAsia="Times New Roman" w:hAnsi="Cambria" w:cs="Arial"/>
          <w:i/>
          <w:lang w:eastAsia="pl-PL"/>
        </w:rPr>
      </w:pPr>
      <w:r w:rsidRPr="005651A1">
        <w:rPr>
          <w:rFonts w:ascii="Cambria" w:eastAsia="Times New Roman" w:hAnsi="Cambria" w:cs="Arial"/>
          <w:i/>
          <w:lang w:eastAsia="pl-PL"/>
        </w:rPr>
        <w:t>Załącznik nr 4 - Wskaźniki do szacowania prawdopodobieństwa i skutków.</w:t>
      </w:r>
    </w:p>
    <w:p w:rsidR="0032293A" w:rsidRPr="007868A2" w:rsidRDefault="0032293A" w:rsidP="0032293A">
      <w:pPr>
        <w:spacing w:after="0" w:line="240" w:lineRule="auto"/>
        <w:ind w:right="510"/>
        <w:jc w:val="center"/>
        <w:rPr>
          <w:rFonts w:ascii="Arial" w:hAnsi="Arial" w:cs="Arial"/>
          <w:b/>
          <w:noProof/>
          <w:color w:val="FF0000"/>
        </w:rPr>
      </w:pPr>
      <w:r>
        <w:rPr>
          <w:rFonts w:ascii="Cambria" w:eastAsia="Times New Roman" w:hAnsi="Cambria" w:cs="Arial"/>
          <w:i/>
          <w:lang w:eastAsia="pl-PL"/>
        </w:rPr>
        <w:tab/>
      </w:r>
    </w:p>
    <w:p w:rsidR="0032293A" w:rsidRPr="008B0FA2" w:rsidRDefault="0032293A" w:rsidP="0032293A">
      <w:pPr>
        <w:spacing w:after="0" w:line="240" w:lineRule="auto"/>
        <w:ind w:left="426" w:right="510"/>
        <w:jc w:val="center"/>
        <w:rPr>
          <w:rFonts w:ascii="Arial" w:hAnsi="Arial" w:cs="Arial"/>
          <w:b/>
          <w:noProof/>
        </w:rPr>
      </w:pPr>
    </w:p>
    <w:p w:rsidR="003D42A3" w:rsidRPr="00BD0841" w:rsidRDefault="003D42A3" w:rsidP="00BD0841"/>
    <w:sectPr w:rsidR="003D42A3" w:rsidRPr="00BD0841" w:rsidSect="00D13101">
      <w:footerReference w:type="default" r:id="rId8"/>
      <w:pgSz w:w="11906" w:h="16838"/>
      <w:pgMar w:top="1985" w:right="992" w:bottom="992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25" w:rsidRDefault="00C81B25" w:rsidP="00D67520">
      <w:pPr>
        <w:spacing w:after="0" w:line="240" w:lineRule="auto"/>
      </w:pPr>
      <w:r>
        <w:separator/>
      </w:r>
    </w:p>
  </w:endnote>
  <w:endnote w:type="continuationSeparator" w:id="0">
    <w:p w:rsidR="00C81B25" w:rsidRDefault="00C81B25" w:rsidP="00D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925231"/>
      <w:docPartObj>
        <w:docPartGallery w:val="Page Numbers (Bottom of Page)"/>
        <w:docPartUnique/>
      </w:docPartObj>
    </w:sdtPr>
    <w:sdtEndPr/>
    <w:sdtContent>
      <w:p w:rsidR="00D904AB" w:rsidRDefault="00D904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739">
          <w:rPr>
            <w:noProof/>
          </w:rPr>
          <w:t>6</w:t>
        </w:r>
        <w:r>
          <w:fldChar w:fldCharType="end"/>
        </w:r>
      </w:p>
    </w:sdtContent>
  </w:sdt>
  <w:p w:rsidR="00D904AB" w:rsidRDefault="00D90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25" w:rsidRDefault="00C81B25" w:rsidP="00D67520">
      <w:pPr>
        <w:spacing w:after="0" w:line="240" w:lineRule="auto"/>
      </w:pPr>
      <w:r>
        <w:separator/>
      </w:r>
    </w:p>
  </w:footnote>
  <w:footnote w:type="continuationSeparator" w:id="0">
    <w:p w:rsidR="00C81B25" w:rsidRDefault="00C81B25" w:rsidP="00D6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819"/>
    <w:multiLevelType w:val="hybridMultilevel"/>
    <w:tmpl w:val="908A63A0"/>
    <w:lvl w:ilvl="0" w:tplc="4EF8EC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158ED"/>
    <w:multiLevelType w:val="hybridMultilevel"/>
    <w:tmpl w:val="7E46A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36F"/>
    <w:multiLevelType w:val="hybridMultilevel"/>
    <w:tmpl w:val="C890B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34E0"/>
    <w:multiLevelType w:val="hybridMultilevel"/>
    <w:tmpl w:val="462A2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649BD"/>
    <w:multiLevelType w:val="hybridMultilevel"/>
    <w:tmpl w:val="559E144A"/>
    <w:lvl w:ilvl="0" w:tplc="590C92E0">
      <w:start w:val="4"/>
      <w:numFmt w:val="decimal"/>
      <w:lvlText w:val="%1."/>
      <w:lvlJc w:val="left"/>
      <w:pPr>
        <w:ind w:left="24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 w15:restartNumberingAfterBreak="0">
    <w:nsid w:val="28F919D5"/>
    <w:multiLevelType w:val="hybridMultilevel"/>
    <w:tmpl w:val="7B969F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008E8"/>
    <w:multiLevelType w:val="hybridMultilevel"/>
    <w:tmpl w:val="5B44DBE2"/>
    <w:lvl w:ilvl="0" w:tplc="83CA6E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8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AA0900">
      <w:start w:val="3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80AE8"/>
    <w:multiLevelType w:val="hybridMultilevel"/>
    <w:tmpl w:val="40E06330"/>
    <w:lvl w:ilvl="0" w:tplc="14AE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5694"/>
    <w:multiLevelType w:val="hybridMultilevel"/>
    <w:tmpl w:val="43823C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F1A82"/>
    <w:multiLevelType w:val="hybridMultilevel"/>
    <w:tmpl w:val="3C8AF308"/>
    <w:lvl w:ilvl="0" w:tplc="C546B26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3A5990"/>
    <w:multiLevelType w:val="hybridMultilevel"/>
    <w:tmpl w:val="9140D9E2"/>
    <w:lvl w:ilvl="0" w:tplc="F2F41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10EFB"/>
    <w:multiLevelType w:val="hybridMultilevel"/>
    <w:tmpl w:val="B4D4AA2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9372320"/>
    <w:multiLevelType w:val="hybridMultilevel"/>
    <w:tmpl w:val="B4EAEA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035606"/>
    <w:multiLevelType w:val="hybridMultilevel"/>
    <w:tmpl w:val="EB5A96A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6C6125F1"/>
    <w:multiLevelType w:val="hybridMultilevel"/>
    <w:tmpl w:val="863C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E5859"/>
    <w:multiLevelType w:val="hybridMultilevel"/>
    <w:tmpl w:val="53369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0F"/>
    <w:rsid w:val="000064B2"/>
    <w:rsid w:val="00142947"/>
    <w:rsid w:val="00290C90"/>
    <w:rsid w:val="0032293A"/>
    <w:rsid w:val="00326739"/>
    <w:rsid w:val="003564DF"/>
    <w:rsid w:val="003D42A3"/>
    <w:rsid w:val="00484D9C"/>
    <w:rsid w:val="0055779D"/>
    <w:rsid w:val="006B4AE0"/>
    <w:rsid w:val="007246DC"/>
    <w:rsid w:val="007D3320"/>
    <w:rsid w:val="007E5B0F"/>
    <w:rsid w:val="007F7828"/>
    <w:rsid w:val="008059E1"/>
    <w:rsid w:val="00845F03"/>
    <w:rsid w:val="008846C5"/>
    <w:rsid w:val="009A229C"/>
    <w:rsid w:val="00A25856"/>
    <w:rsid w:val="00A32F64"/>
    <w:rsid w:val="00A6467D"/>
    <w:rsid w:val="00A900B0"/>
    <w:rsid w:val="00B113FB"/>
    <w:rsid w:val="00BC3587"/>
    <w:rsid w:val="00BD0841"/>
    <w:rsid w:val="00C05E10"/>
    <w:rsid w:val="00C26EF3"/>
    <w:rsid w:val="00C81B25"/>
    <w:rsid w:val="00D13101"/>
    <w:rsid w:val="00D67520"/>
    <w:rsid w:val="00D710F5"/>
    <w:rsid w:val="00D904AB"/>
    <w:rsid w:val="00E71C70"/>
    <w:rsid w:val="00EB19C3"/>
    <w:rsid w:val="00ED0231"/>
    <w:rsid w:val="00F25C54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1032"/>
  <w15:docId w15:val="{74E240E5-1068-4837-AB78-5925173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9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20"/>
  </w:style>
  <w:style w:type="paragraph" w:styleId="Stopka">
    <w:name w:val="footer"/>
    <w:basedOn w:val="Normalny"/>
    <w:link w:val="StopkaZnak"/>
    <w:uiPriority w:val="99"/>
    <w:unhideWhenUsed/>
    <w:rsid w:val="00D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20"/>
  </w:style>
  <w:style w:type="paragraph" w:styleId="Akapitzlist">
    <w:name w:val="List Paragraph"/>
    <w:basedOn w:val="Normalny"/>
    <w:uiPriority w:val="34"/>
    <w:qFormat/>
    <w:rsid w:val="00D67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A347-EEC9-47C9-B6F6-332D4201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1621</Words>
  <Characters>9726</Characters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2018-05-30T10:12:00Z</cp:lastPrinted>
  <dcterms:created xsi:type="dcterms:W3CDTF">2018-06-11T11:55:00Z</dcterms:created>
  <dcterms:modified xsi:type="dcterms:W3CDTF">2018-09-06T16:30:00Z</dcterms:modified>
</cp:coreProperties>
</file>