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B" w:rsidRPr="00523875" w:rsidRDefault="0042732B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POSTAN</w:t>
      </w:r>
      <w:r w:rsidR="00C62AC2" w:rsidRPr="00523875">
        <w:rPr>
          <w:rFonts w:ascii="Arial" w:hAnsi="Arial" w:cs="Arial"/>
          <w:color w:val="000000"/>
          <w:sz w:val="18"/>
          <w:szCs w:val="18"/>
        </w:rPr>
        <w:t xml:space="preserve">OWIENIA DODATKOWE I ODMIENNE OD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OGÓLNYCH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WARUNKÓW UBEZPIECZENIA EDU PLUS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zatwierdzonych Uchwałą nr 01/27/03/2018 Zarządu InterRisk TU S.A. Vienna Insurance Group z dnia 27 marca 2018r</w:t>
      </w:r>
    </w:p>
    <w:p w:rsidR="00A0671A" w:rsidRPr="00523875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Działając na podstawie art. 812 § 8 k.c. InterRisk Towarzystwo Ubezpieczeń Spółka Akcyjna Vienna Insurance Group wskazuje różnice pomiędzy proponowaną treścią umowy a </w:t>
      </w:r>
      <w:r w:rsidR="00786EC1">
        <w:rPr>
          <w:rFonts w:ascii="Arial" w:hAnsi="Arial" w:cs="Arial"/>
          <w:color w:val="000000"/>
          <w:sz w:val="18"/>
          <w:szCs w:val="18"/>
          <w:lang w:val="pl-PL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</w:t>
      </w:r>
      <w:r w:rsidRPr="0052387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:rsidR="0042732B" w:rsidRPr="00523875" w:rsidRDefault="0042732B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§1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Dla potrzeb niniejszej umowy ubezpieczenia wprowadza się następujące postanowienia dodatkowe lub odmienne od </w:t>
      </w:r>
      <w:r w:rsidR="00786EC1">
        <w:rPr>
          <w:rFonts w:ascii="Arial" w:hAnsi="Arial" w:cs="Arial"/>
          <w:color w:val="000000"/>
          <w:sz w:val="18"/>
          <w:szCs w:val="18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Plus: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64A5" w:rsidRDefault="00036731" w:rsidP="008329AF">
      <w:pPr>
        <w:pStyle w:val="Akapitzlist"/>
        <w:numPr>
          <w:ilvl w:val="0"/>
          <w:numId w:val="1"/>
        </w:numPr>
        <w:tabs>
          <w:tab w:val="left" w:pos="993"/>
        </w:tabs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19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P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19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koszty leczenia</w:t>
      </w:r>
      <w:r w:rsidRPr="00036731">
        <w:rPr>
          <w:rFonts w:ascii="Arial" w:hAnsi="Arial" w:cs="Arial"/>
          <w:sz w:val="18"/>
          <w:szCs w:val="18"/>
        </w:rPr>
        <w:t>– poniesione na terytorium Rzeczypospolitej Polskiej, niezbędnez medycznego punktu widzenia i udokumentowane koszty z tytułu: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a) wizyt lekarskich,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 xml:space="preserve">b) zabiegów ambulatoryjnych, 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c) badań zleconych przez lekarza prowadzącego leczenie,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d) pobytu w szpitalu,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e) operacji, za wyjątkiem operacji plastycznych,</w:t>
      </w:r>
    </w:p>
    <w:p w:rsid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f ) zakupu środków opatrunkowych przepisanych przez lekarza,</w:t>
      </w:r>
    </w:p>
    <w:p w:rsidR="004C232F" w:rsidRPr="00036731" w:rsidRDefault="004C232F" w:rsidP="004C23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036731">
        <w:rPr>
          <w:rFonts w:ascii="Arial" w:hAnsi="Arial" w:cs="Arial"/>
          <w:sz w:val="18"/>
          <w:szCs w:val="18"/>
        </w:rPr>
        <w:t>rehabilitacji zaleconej przez lekarza prowadzącegoleczenie,</w:t>
      </w:r>
    </w:p>
    <w:p w:rsidR="00036731" w:rsidRDefault="004C232F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36731" w:rsidRPr="00036731">
        <w:rPr>
          <w:rFonts w:ascii="Arial" w:hAnsi="Arial" w:cs="Arial"/>
          <w:sz w:val="18"/>
          <w:szCs w:val="18"/>
        </w:rPr>
        <w:t xml:space="preserve">) odbudowy stomatologicznej uszkodzonego lub utraconego </w:t>
      </w:r>
      <w:r w:rsidR="00506B4F" w:rsidRPr="00036731">
        <w:rPr>
          <w:rFonts w:ascii="Arial" w:hAnsi="Arial" w:cs="Arial"/>
          <w:sz w:val="18"/>
          <w:szCs w:val="18"/>
        </w:rPr>
        <w:t xml:space="preserve">stałego </w:t>
      </w:r>
      <w:r w:rsidR="00036731" w:rsidRPr="00036731">
        <w:rPr>
          <w:rFonts w:ascii="Arial" w:hAnsi="Arial" w:cs="Arial"/>
          <w:sz w:val="18"/>
          <w:szCs w:val="18"/>
        </w:rPr>
        <w:t>zęba</w:t>
      </w:r>
      <w:r w:rsidR="00036731">
        <w:rPr>
          <w:rFonts w:ascii="Arial" w:hAnsi="Arial" w:cs="Arial"/>
          <w:sz w:val="18"/>
          <w:szCs w:val="18"/>
        </w:rPr>
        <w:t>;</w:t>
      </w:r>
      <w:r w:rsidR="00036731"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24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0" w:name="_Hlk511892063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24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nieszczęśliwy wypadek</w:t>
      </w:r>
      <w:r w:rsidRPr="00036731">
        <w:rPr>
          <w:rFonts w:ascii="Arial" w:hAnsi="Arial" w:cs="Arial"/>
          <w:sz w:val="18"/>
          <w:szCs w:val="18"/>
        </w:rPr>
        <w:t xml:space="preserve">– nagłe zdarzenie mające miejsce w trakcie trwania ochronyubezpieczeniowej wywołane przyczyną zewnętrzną, na skutek której Ubezpieczonyniezależnie od swej woli doznał uszkodzenia ciała, rozstroju zdrowia lub zmarł.W rozumieniu niniejszych </w:t>
      </w:r>
      <w:r>
        <w:rPr>
          <w:rFonts w:ascii="Arial" w:hAnsi="Arial" w:cs="Arial"/>
          <w:sz w:val="18"/>
          <w:szCs w:val="18"/>
        </w:rPr>
        <w:t>O</w:t>
      </w:r>
      <w:r w:rsidRPr="00036731">
        <w:rPr>
          <w:rFonts w:ascii="Arial" w:hAnsi="Arial" w:cs="Arial"/>
          <w:sz w:val="18"/>
          <w:szCs w:val="18"/>
        </w:rPr>
        <w:t xml:space="preserve">WU za nieszczęśliwy wypadek uważa się również zawałserca lub udar mózgu, za wyjątkiem ubezpieczenia na wypadek śmierci opiekunaprawnego lub rodzica Ubezpieczonego w następstwie nieszczęśliwego wypadku,o którym mowa w §4 ust. 1 pkt </w:t>
      </w:r>
      <w:r w:rsidR="004C232F">
        <w:rPr>
          <w:rFonts w:ascii="Arial" w:hAnsi="Arial" w:cs="Arial"/>
          <w:sz w:val="18"/>
          <w:szCs w:val="18"/>
        </w:rPr>
        <w:t>4</w:t>
      </w:r>
      <w:r w:rsidRPr="000367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lit. </w:t>
      </w:r>
      <w:r w:rsidR="00473F0E">
        <w:rPr>
          <w:rFonts w:ascii="Arial" w:hAnsi="Arial" w:cs="Arial"/>
          <w:sz w:val="18"/>
          <w:szCs w:val="18"/>
        </w:rPr>
        <w:t>h</w:t>
      </w:r>
      <w:r w:rsidRPr="00036731">
        <w:rPr>
          <w:rFonts w:ascii="Arial" w:hAnsi="Arial" w:cs="Arial"/>
          <w:sz w:val="18"/>
          <w:szCs w:val="18"/>
        </w:rPr>
        <w:t>, którzy w dniu przystąpienia Ubezpieczonego doumowy ubezpieczenia ukończyli 60 rok życia</w:t>
      </w:r>
      <w:bookmarkEnd w:id="0"/>
      <w:r>
        <w:rPr>
          <w:rFonts w:ascii="Arial" w:hAnsi="Arial" w:cs="Arial"/>
          <w:sz w:val="18"/>
          <w:szCs w:val="18"/>
        </w:rPr>
        <w:t>;</w:t>
      </w:r>
      <w:r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7</w:t>
      </w:r>
      <w:r w:rsidRPr="00523875">
        <w:rPr>
          <w:rFonts w:ascii="Arial" w:hAnsi="Arial" w:cs="Arial"/>
          <w:b/>
          <w:sz w:val="18"/>
          <w:szCs w:val="18"/>
        </w:rPr>
        <w:t>7) 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296468" w:rsidRDefault="00296468" w:rsidP="00296468">
      <w:pPr>
        <w:pStyle w:val="Akapitzli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bookmarkStart w:id="1" w:name="_Hlk511892425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77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uciążliwe leczenie</w:t>
      </w:r>
      <w:r w:rsidRPr="00036731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leczenie Ubezpieczonego będące następstwem nieszczęśliwego wypadku, który miał miejsce w trakcie trwania ochrony ubezpieczeniowej, w wyniku którego nie nastąpił uszczerbek na zdrowiu Ubezpieczonego (0% uszczerbku na zdrowiu), bądź trwałe inwalidzt</w:t>
      </w:r>
      <w:r w:rsidR="00C25135">
        <w:rPr>
          <w:rFonts w:ascii="Arial" w:hAnsi="Arial" w:cs="Arial"/>
          <w:sz w:val="18"/>
          <w:szCs w:val="18"/>
        </w:rPr>
        <w:t>w</w:t>
      </w:r>
      <w:r w:rsidR="000D691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częściowe, złamania kości, ran</w:t>
      </w:r>
      <w:r w:rsidR="000D691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cięt</w:t>
      </w:r>
      <w:r w:rsidR="000D691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lub szarpan</w:t>
      </w:r>
      <w:r w:rsidR="000D691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uraz</w:t>
      </w:r>
      <w:r w:rsidR="000D691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narządów ruchu, wstrząśnienia mózgu, ale przebieg leczenia wymagał interwencji lekarskiej w placówce medycznej oraz leczenia i co najmniej 2 wizyt </w:t>
      </w:r>
      <w:r w:rsidR="004C232F">
        <w:rPr>
          <w:rFonts w:ascii="Arial" w:hAnsi="Arial" w:cs="Arial"/>
          <w:sz w:val="18"/>
          <w:szCs w:val="18"/>
        </w:rPr>
        <w:t>kontrolnych</w:t>
      </w:r>
      <w:r>
        <w:rPr>
          <w:rFonts w:ascii="Arial" w:hAnsi="Arial" w:cs="Arial"/>
          <w:sz w:val="18"/>
          <w:szCs w:val="18"/>
        </w:rPr>
        <w:t>;”</w:t>
      </w:r>
      <w:bookmarkEnd w:id="1"/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0671A" w:rsidRPr="00523875" w:rsidRDefault="00A0671A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bookmarkStart w:id="2" w:name="_Hlk511891978"/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 w:rsidR="006264A5">
        <w:rPr>
          <w:rFonts w:ascii="Arial" w:hAnsi="Arial" w:cs="Arial"/>
          <w:b/>
          <w:sz w:val="18"/>
          <w:szCs w:val="18"/>
        </w:rPr>
        <w:t>8</w:t>
      </w:r>
      <w:r w:rsidR="006007E2" w:rsidRPr="00523875">
        <w:rPr>
          <w:rFonts w:ascii="Arial" w:hAnsi="Arial" w:cs="Arial"/>
          <w:b/>
          <w:sz w:val="18"/>
          <w:szCs w:val="18"/>
        </w:rPr>
        <w:t>7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  <w:bookmarkEnd w:id="2"/>
    </w:p>
    <w:p w:rsidR="00A0671A" w:rsidRPr="00523875" w:rsidRDefault="00A0671A" w:rsidP="00A0671A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007E2" w:rsidRPr="00523875" w:rsidRDefault="00A0671A" w:rsidP="00E9761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 w:rsidR="00036731">
        <w:rPr>
          <w:rFonts w:ascii="Arial" w:hAnsi="Arial" w:cs="Arial"/>
          <w:sz w:val="18"/>
          <w:szCs w:val="18"/>
        </w:rPr>
        <w:t>8</w:t>
      </w:r>
      <w:r w:rsidR="006007E2" w:rsidRPr="00523875">
        <w:rPr>
          <w:rFonts w:ascii="Arial" w:hAnsi="Arial" w:cs="Arial"/>
          <w:sz w:val="18"/>
          <w:szCs w:val="18"/>
        </w:rPr>
        <w:t>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Pr="00523875">
        <w:rPr>
          <w:rFonts w:ascii="Arial" w:hAnsi="Arial" w:cs="Arial"/>
          <w:b/>
          <w:sz w:val="18"/>
          <w:szCs w:val="18"/>
        </w:rPr>
        <w:t>wyczynowe uprawianie sportu</w:t>
      </w:r>
      <w:r w:rsidRPr="00523875">
        <w:rPr>
          <w:rFonts w:ascii="Arial" w:hAnsi="Arial" w:cs="Arial"/>
          <w:sz w:val="18"/>
          <w:szCs w:val="18"/>
        </w:rPr>
        <w:t xml:space="preserve"> – forma aktywności fizycznej podejmowana </w:t>
      </w:r>
      <w:r w:rsidR="006007E2" w:rsidRPr="00523875">
        <w:rPr>
          <w:rFonts w:ascii="Arial" w:hAnsi="Arial" w:cs="Arial"/>
          <w:sz w:val="18"/>
          <w:szCs w:val="18"/>
        </w:rPr>
        <w:t>w celu uzyskania, w drodze indywidualnej lub zbiorowej rywalizacji, maksymalnych wyników sportowych, polegająca na uprawianiu przez Ubezpieczonego sportu:</w:t>
      </w:r>
    </w:p>
    <w:p w:rsidR="009F51B1" w:rsidRPr="00523875" w:rsidRDefault="009F51B1" w:rsidP="00B8280F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p</w:t>
      </w:r>
      <w:r w:rsidR="006007E2" w:rsidRPr="00523875">
        <w:rPr>
          <w:rFonts w:ascii="Arial" w:hAnsi="Arial" w:cs="Arial"/>
          <w:sz w:val="18"/>
          <w:szCs w:val="18"/>
        </w:rPr>
        <w:t>oprzez uczestniczenie w treningach, zawodach, zgrupowaniach</w:t>
      </w:r>
      <w:r w:rsidRPr="00523875">
        <w:rPr>
          <w:rFonts w:ascii="Arial" w:hAnsi="Arial" w:cs="Arial"/>
          <w:sz w:val="18"/>
          <w:szCs w:val="18"/>
        </w:rPr>
        <w:t xml:space="preserve"> i obozach kondycyjnych lub szkoleniowych w ramach pozaszkolnych klubów, związków i organizacji sportowych,</w:t>
      </w:r>
    </w:p>
    <w:p w:rsidR="009F51B1" w:rsidRPr="00523875" w:rsidRDefault="009F51B1" w:rsidP="00B8280F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za wynagrodzeniem, tj. w przypadku otrzymywania wynagrodzenia na podstawie umowy o pracę lub umowy cywilnoprawnej z tytułu uprawiania sportu, zarówno w formie indywidualnej jak i zespołowej.</w:t>
      </w:r>
    </w:p>
    <w:p w:rsidR="009F51B1" w:rsidRPr="00523875" w:rsidRDefault="009F51B1" w:rsidP="009F51B1">
      <w:pPr>
        <w:ind w:left="360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 xml:space="preserve">W rozumieniu niniejszych </w:t>
      </w:r>
      <w:r w:rsidR="00036731">
        <w:rPr>
          <w:rFonts w:ascii="Arial" w:hAnsi="Arial" w:cs="Arial"/>
          <w:sz w:val="18"/>
          <w:szCs w:val="18"/>
        </w:rPr>
        <w:t>O</w:t>
      </w:r>
      <w:r w:rsidRPr="00523875">
        <w:rPr>
          <w:rFonts w:ascii="Arial" w:hAnsi="Arial" w:cs="Arial"/>
          <w:sz w:val="18"/>
          <w:szCs w:val="18"/>
        </w:rPr>
        <w:t>WU za wyczynowe uprawianie sportu nie uważa się aktywności fizycznej Ubezpieczonego polegającej na:</w:t>
      </w:r>
    </w:p>
    <w:p w:rsidR="009F51B1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uczestniczeniu w treningach, zawodach, zgrupowaniach i obozach kondycyjnych lub szkoleniowych w ramach szkolnych (uczniowskich) klubów sportowych,</w:t>
      </w:r>
    </w:p>
    <w:p w:rsidR="009F51B1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uprawianiu sportu podczas zajęć wychowania fizycznego odbywających się w ramach obowiązującego planu lekcji</w:t>
      </w:r>
      <w:r w:rsidR="00613B43" w:rsidRPr="00523875">
        <w:rPr>
          <w:rFonts w:ascii="Arial" w:hAnsi="Arial" w:cs="Arial"/>
          <w:sz w:val="18"/>
          <w:szCs w:val="18"/>
        </w:rPr>
        <w:t xml:space="preserve"> w szkołach sportowych,</w:t>
      </w:r>
    </w:p>
    <w:p w:rsidR="00613B43" w:rsidRPr="00523875" w:rsidRDefault="00613B43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uprawianiu sportu podczas zajęć wychowania fizycznego (również w klasach sportowych) odbywających się w ramach obowiązującego planu lekcji,</w:t>
      </w:r>
    </w:p>
    <w:p w:rsidR="009F51B1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 xml:space="preserve">udziale Ubezpieczonego w zawodach wewnątrzszkolnych </w:t>
      </w:r>
      <w:r w:rsidR="00611EB4" w:rsidRPr="00523875">
        <w:rPr>
          <w:rFonts w:ascii="Arial" w:hAnsi="Arial" w:cs="Arial"/>
          <w:sz w:val="18"/>
          <w:szCs w:val="18"/>
        </w:rPr>
        <w:t>lub</w:t>
      </w:r>
      <w:r w:rsidRPr="00523875">
        <w:rPr>
          <w:rFonts w:ascii="Arial" w:hAnsi="Arial" w:cs="Arial"/>
          <w:sz w:val="18"/>
          <w:szCs w:val="18"/>
        </w:rPr>
        <w:t xml:space="preserve"> międzyszkolnych,</w:t>
      </w:r>
    </w:p>
    <w:p w:rsidR="00A0671A" w:rsidRPr="00523875" w:rsidRDefault="009F51B1" w:rsidP="00B8280F">
      <w:pPr>
        <w:pStyle w:val="Akapitzlist"/>
        <w:numPr>
          <w:ilvl w:val="0"/>
          <w:numId w:val="9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rekreacyjnym uprawianiu sportu</w:t>
      </w:r>
      <w:r w:rsidR="00E97611" w:rsidRPr="00523875">
        <w:rPr>
          <w:rFonts w:ascii="Arial" w:hAnsi="Arial" w:cs="Arial"/>
          <w:sz w:val="18"/>
          <w:szCs w:val="18"/>
        </w:rPr>
        <w:t>;”</w:t>
      </w:r>
    </w:p>
    <w:p w:rsidR="00A0671A" w:rsidRPr="00523875" w:rsidRDefault="00A0671A" w:rsidP="00A0671A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3" w:name="_Hlk511892474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94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96468" w:rsidRPr="00523875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96468" w:rsidP="00296468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94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3A45ED" w:rsidRPr="00E339F2">
        <w:rPr>
          <w:rFonts w:ascii="Arial" w:hAnsi="Arial" w:cs="Arial"/>
          <w:b/>
          <w:sz w:val="18"/>
          <w:szCs w:val="18"/>
        </w:rPr>
        <w:t>borelioza</w:t>
      </w:r>
      <w:r w:rsidR="003A45ED" w:rsidRPr="00E339F2">
        <w:rPr>
          <w:rFonts w:ascii="Arial" w:hAnsi="Arial" w:cs="Arial"/>
          <w:sz w:val="18"/>
          <w:szCs w:val="18"/>
        </w:rPr>
        <w:t xml:space="preserve"> – </w:t>
      </w:r>
      <w:bookmarkStart w:id="4" w:name="_Hlk512326789"/>
      <w:r w:rsidR="003A45ED" w:rsidRPr="00E339F2">
        <w:rPr>
          <w:rFonts w:ascii="Arial" w:hAnsi="Arial" w:cs="Arial"/>
          <w:sz w:val="18"/>
          <w:szCs w:val="18"/>
        </w:rPr>
        <w:t>choroba zdiagnozowana przez lekarza w okresie ubezpieczenia, zgodnie z rozpoznaniem zakwalifikowanym w Międzynarodowej Statystycznej Klasyfikacji Chorób i problemów Zdrowotnych ICD-10 jako kod: A69.2;</w:t>
      </w:r>
      <w:r w:rsidR="003A45ED">
        <w:t>”</w:t>
      </w:r>
    </w:p>
    <w:bookmarkEnd w:id="3"/>
    <w:bookmarkEnd w:id="4"/>
    <w:p w:rsidR="00A0671A" w:rsidRPr="0052387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95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który </w:t>
      </w:r>
      <w:r w:rsidR="00296468"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757AD" w:rsidRPr="00523875" w:rsidRDefault="00296468" w:rsidP="00F757AD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lastRenderedPageBreak/>
        <w:t>„</w:t>
      </w:r>
      <w:r>
        <w:rPr>
          <w:rFonts w:ascii="Arial" w:hAnsi="Arial" w:cs="Arial"/>
          <w:sz w:val="18"/>
          <w:szCs w:val="18"/>
        </w:rPr>
        <w:t>95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pneumokokowe zapalenie płuc</w:t>
      </w:r>
      <w:r w:rsidRPr="00036731">
        <w:rPr>
          <w:rFonts w:ascii="Arial" w:hAnsi="Arial" w:cs="Arial"/>
          <w:sz w:val="18"/>
          <w:szCs w:val="18"/>
        </w:rPr>
        <w:t>–</w:t>
      </w:r>
      <w:r w:rsidR="001B42EE">
        <w:rPr>
          <w:rFonts w:ascii="Arial" w:hAnsi="Arial" w:cs="Arial"/>
          <w:sz w:val="18"/>
          <w:szCs w:val="18"/>
        </w:rPr>
        <w:t xml:space="preserve"> stan zapalny płuc wywołany przez</w:t>
      </w:r>
      <w:r w:rsidR="001B42EE" w:rsidRPr="001B42EE">
        <w:rPr>
          <w:rFonts w:ascii="Arial" w:hAnsi="Arial" w:cs="Arial"/>
          <w:sz w:val="18"/>
          <w:szCs w:val="18"/>
        </w:rPr>
        <w:t>Streptococcus pneumoniae, pneumococcus</w:t>
      </w:r>
      <w:r w:rsidR="00F757AD">
        <w:t xml:space="preserve">, </w:t>
      </w:r>
      <w:bookmarkStart w:id="5" w:name="_Hlk512327915"/>
      <w:r w:rsidR="00F757AD">
        <w:rPr>
          <w:rFonts w:ascii="Arial" w:hAnsi="Arial" w:cs="Arial"/>
          <w:sz w:val="18"/>
          <w:szCs w:val="18"/>
        </w:rPr>
        <w:t>zdiagnozowany</w:t>
      </w:r>
      <w:r w:rsidR="00F757AD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bookmarkEnd w:id="5"/>
      <w:r w:rsidR="00F757AD" w:rsidRPr="00E609E1">
        <w:rPr>
          <w:rFonts w:ascii="Arial" w:hAnsi="Arial" w:cs="Arial"/>
          <w:sz w:val="18"/>
          <w:szCs w:val="18"/>
        </w:rPr>
        <w:t xml:space="preserve">, zgodnie z rozpoznaniem zakwalifikowanym w Międzynarodowej Statystycznej Klasyfikacji Chorób i problemów Zdrowotnych ICD-10 jako kod: </w:t>
      </w:r>
      <w:r w:rsidR="00F757AD">
        <w:rPr>
          <w:rFonts w:ascii="Arial" w:hAnsi="Arial" w:cs="Arial"/>
          <w:sz w:val="18"/>
          <w:szCs w:val="18"/>
        </w:rPr>
        <w:t>J</w:t>
      </w:r>
      <w:r w:rsidR="00F757AD" w:rsidRPr="001B42EE">
        <w:rPr>
          <w:rFonts w:ascii="Arial" w:hAnsi="Arial" w:cs="Arial"/>
          <w:sz w:val="18"/>
          <w:szCs w:val="18"/>
        </w:rPr>
        <w:t>.</w:t>
      </w:r>
      <w:r w:rsidR="00F757AD">
        <w:rPr>
          <w:rFonts w:ascii="Arial" w:hAnsi="Arial" w:cs="Arial"/>
          <w:sz w:val="18"/>
          <w:szCs w:val="18"/>
        </w:rPr>
        <w:t>13,</w:t>
      </w:r>
      <w:r w:rsidR="00F757AD">
        <w:t>”</w:t>
      </w:r>
    </w:p>
    <w:p w:rsidR="00296468" w:rsidRDefault="00296468" w:rsidP="00E339F2">
      <w:pPr>
        <w:pStyle w:val="Akapitzlist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6" w:name="_Hlk511892695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96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  <w:bookmarkEnd w:id="6"/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Default="00296468" w:rsidP="00DB5CF0">
      <w:pPr>
        <w:pStyle w:val="Akapitzli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96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2E1C2D">
        <w:rPr>
          <w:rFonts w:ascii="Arial" w:hAnsi="Arial" w:cs="Arial"/>
          <w:b/>
          <w:sz w:val="18"/>
          <w:szCs w:val="18"/>
        </w:rPr>
        <w:t>meningokokowe zapalenie opon mózgowych</w:t>
      </w:r>
      <w:r w:rsidRPr="00036731">
        <w:rPr>
          <w:rFonts w:ascii="Arial" w:hAnsi="Arial" w:cs="Arial"/>
          <w:sz w:val="18"/>
          <w:szCs w:val="18"/>
        </w:rPr>
        <w:t>–</w:t>
      </w:r>
      <w:r w:rsidR="00DB5CF0">
        <w:rPr>
          <w:rFonts w:ascii="Arial" w:hAnsi="Arial" w:cs="Arial"/>
          <w:sz w:val="18"/>
          <w:szCs w:val="18"/>
        </w:rPr>
        <w:t xml:space="preserve"> choroba</w:t>
      </w:r>
      <w:r w:rsidR="00760974">
        <w:rPr>
          <w:rFonts w:ascii="Arial" w:hAnsi="Arial" w:cs="Arial"/>
          <w:sz w:val="18"/>
          <w:szCs w:val="18"/>
        </w:rPr>
        <w:t>zdiagnozowany</w:t>
      </w:r>
      <w:r w:rsidR="00760974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r w:rsidR="00760974">
        <w:rPr>
          <w:rFonts w:ascii="Arial" w:hAnsi="Arial" w:cs="Arial"/>
          <w:sz w:val="18"/>
          <w:szCs w:val="18"/>
        </w:rPr>
        <w:t>,</w:t>
      </w:r>
      <w:r w:rsidR="00DB5CF0">
        <w:rPr>
          <w:rFonts w:ascii="Arial" w:hAnsi="Arial" w:cs="Arial"/>
          <w:sz w:val="18"/>
          <w:szCs w:val="18"/>
        </w:rPr>
        <w:t xml:space="preserve"> wywołana przez </w:t>
      </w:r>
      <w:r w:rsidR="00DB5CF0" w:rsidRPr="00DB5CF0">
        <w:rPr>
          <w:iCs/>
        </w:rPr>
        <w:t>Neisseria meningitidis</w:t>
      </w:r>
      <w:r w:rsidR="00760974">
        <w:t xml:space="preserve">i </w:t>
      </w:r>
      <w:r w:rsidR="00DB5CF0" w:rsidRPr="001B42EE">
        <w:rPr>
          <w:rFonts w:ascii="Arial" w:hAnsi="Arial" w:cs="Arial"/>
          <w:sz w:val="18"/>
          <w:szCs w:val="18"/>
        </w:rPr>
        <w:t>zakwalifikowan</w:t>
      </w:r>
      <w:r w:rsidR="00DB5CF0">
        <w:rPr>
          <w:rFonts w:ascii="Arial" w:hAnsi="Arial" w:cs="Arial"/>
          <w:sz w:val="18"/>
          <w:szCs w:val="18"/>
        </w:rPr>
        <w:t>a</w:t>
      </w:r>
      <w:r w:rsidR="00DB5CF0" w:rsidRPr="001B42EE">
        <w:rPr>
          <w:rFonts w:ascii="Arial" w:hAnsi="Arial" w:cs="Arial"/>
          <w:sz w:val="18"/>
          <w:szCs w:val="18"/>
        </w:rPr>
        <w:t xml:space="preserve"> w Międzynarodowej Statystycznej Klasyfikacji Chorób i Problemów Zdrowotnych ICD-10 jako kod:</w:t>
      </w:r>
      <w:r w:rsidR="00DB5CF0">
        <w:rPr>
          <w:rFonts w:ascii="Arial" w:hAnsi="Arial" w:cs="Arial"/>
          <w:sz w:val="18"/>
          <w:szCs w:val="18"/>
        </w:rPr>
        <w:t xml:space="preserve"> G.05</w:t>
      </w:r>
      <w:r>
        <w:rPr>
          <w:rFonts w:ascii="Arial" w:hAnsi="Arial" w:cs="Arial"/>
          <w:sz w:val="18"/>
          <w:szCs w:val="18"/>
        </w:rPr>
        <w:t>;”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E1C2D">
        <w:rPr>
          <w:rFonts w:ascii="Arial" w:hAnsi="Arial" w:cs="Arial"/>
          <w:b/>
          <w:sz w:val="18"/>
          <w:szCs w:val="18"/>
        </w:rPr>
        <w:t>97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7B227E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97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zatrucie pokarmowe</w:t>
      </w:r>
      <w:r w:rsidRPr="00036731">
        <w:rPr>
          <w:rFonts w:ascii="Arial" w:hAnsi="Arial" w:cs="Arial"/>
          <w:sz w:val="18"/>
          <w:szCs w:val="18"/>
        </w:rPr>
        <w:t>–</w:t>
      </w:r>
      <w:r w:rsidR="006F4AF0" w:rsidRPr="00E609E1">
        <w:rPr>
          <w:rFonts w:ascii="Arial" w:hAnsi="Arial" w:cs="Arial"/>
          <w:sz w:val="18"/>
          <w:szCs w:val="18"/>
        </w:rPr>
        <w:t xml:space="preserve">choroba zdiagnozowana przez lekarza w okresie ubezpieczenia, zgodnie z rozpoznaniem zakwalifikowanym w Międzynarodowej Statystycznej Klasyfikacji Chorób i problemów Zdrowotnych ICD-10 jako kod: </w:t>
      </w:r>
      <w:r w:rsidR="00A87A23">
        <w:rPr>
          <w:rFonts w:ascii="Arial" w:hAnsi="Arial" w:cs="Arial"/>
          <w:sz w:val="18"/>
          <w:szCs w:val="18"/>
        </w:rPr>
        <w:t>A05.0 – A05.4 oraz A05.8 i A05</w:t>
      </w:r>
      <w:r w:rsidR="00473F0E">
        <w:rPr>
          <w:rFonts w:ascii="Arial" w:hAnsi="Arial" w:cs="Arial"/>
          <w:sz w:val="18"/>
          <w:szCs w:val="18"/>
        </w:rPr>
        <w:t>.</w:t>
      </w:r>
      <w:r w:rsidR="00A87A23">
        <w:rPr>
          <w:rFonts w:ascii="Arial" w:hAnsi="Arial" w:cs="Arial"/>
          <w:sz w:val="18"/>
          <w:szCs w:val="18"/>
        </w:rPr>
        <w:t>9</w:t>
      </w:r>
      <w:r w:rsidR="007B227E">
        <w:rPr>
          <w:rFonts w:ascii="Arial" w:hAnsi="Arial" w:cs="Arial"/>
          <w:sz w:val="18"/>
          <w:szCs w:val="18"/>
        </w:rPr>
        <w:t>, skutkująca co najmniej 3 dniowym pobytem w szpitalu</w:t>
      </w:r>
      <w:r>
        <w:rPr>
          <w:rFonts w:ascii="Arial" w:hAnsi="Arial" w:cs="Arial"/>
          <w:sz w:val="18"/>
          <w:szCs w:val="18"/>
        </w:rPr>
        <w:t>;”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2601F" w:rsidRDefault="0032601F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>§2</w:t>
      </w:r>
      <w:r>
        <w:rPr>
          <w:rFonts w:ascii="Arial" w:hAnsi="Arial" w:cs="Arial"/>
          <w:b/>
          <w:sz w:val="18"/>
          <w:szCs w:val="18"/>
        </w:rPr>
        <w:t xml:space="preserve"> dodaje się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pkt </w:t>
      </w:r>
      <w:r w:rsidR="002E1C2D">
        <w:rPr>
          <w:rFonts w:ascii="Arial" w:hAnsi="Arial" w:cs="Arial"/>
          <w:b/>
          <w:sz w:val="18"/>
          <w:szCs w:val="18"/>
        </w:rPr>
        <w:t>98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856567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98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zadławienie</w:t>
      </w:r>
      <w:r w:rsidRPr="00036731">
        <w:rPr>
          <w:rFonts w:ascii="Arial" w:hAnsi="Arial" w:cs="Arial"/>
          <w:sz w:val="18"/>
          <w:szCs w:val="18"/>
        </w:rPr>
        <w:t>–</w:t>
      </w:r>
      <w:r w:rsidR="00856567" w:rsidRPr="00856567">
        <w:rPr>
          <w:rStyle w:val="st1"/>
          <w:rFonts w:ascii="Arial" w:hAnsi="Arial" w:cs="Arial"/>
          <w:sz w:val="18"/>
          <w:szCs w:val="18"/>
        </w:rPr>
        <w:t>stan nagłego zagrożenia życia, polegający na dostaniu się ciała obcego do dróg oddechowych osoby poszkodowanej i spowodowanie całkowitego lub częściowego ich zatkania, wymagający co najmniej 3 dniowe</w:t>
      </w:r>
      <w:r w:rsidR="00006D4B">
        <w:rPr>
          <w:rStyle w:val="st1"/>
          <w:rFonts w:ascii="Arial" w:hAnsi="Arial" w:cs="Arial"/>
          <w:sz w:val="18"/>
          <w:szCs w:val="18"/>
        </w:rPr>
        <w:t>gopobytu w szpitalu</w:t>
      </w:r>
      <w:r w:rsidRPr="0085656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>”</w:t>
      </w:r>
    </w:p>
    <w:p w:rsidR="00473F0E" w:rsidRDefault="00473F0E" w:rsidP="00856567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73F0E" w:rsidRPr="002E1C2D" w:rsidRDefault="00473F0E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>
        <w:rPr>
          <w:rFonts w:ascii="Arial" w:hAnsi="Arial" w:cs="Arial"/>
          <w:b/>
          <w:sz w:val="18"/>
          <w:szCs w:val="18"/>
        </w:rPr>
        <w:t>99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473F0E" w:rsidRPr="00662338" w:rsidRDefault="00473F0E" w:rsidP="00473F0E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662338" w:rsidRDefault="00473F0E" w:rsidP="00E339F2">
      <w:pPr>
        <w:ind w:left="142"/>
        <w:rPr>
          <w:rFonts w:ascii="Arial" w:eastAsiaTheme="minorHAnsi" w:hAnsi="Arial" w:cs="Arial"/>
          <w:color w:val="000000" w:themeColor="text1"/>
          <w:sz w:val="18"/>
          <w:szCs w:val="18"/>
          <w:lang w:eastAsia="pl-PL"/>
        </w:rPr>
      </w:pPr>
      <w:r w:rsidRPr="00662338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Pr="00662338">
        <w:rPr>
          <w:rFonts w:ascii="Arial" w:hAnsi="Arial" w:cs="Arial"/>
          <w:color w:val="000000" w:themeColor="text1"/>
          <w:sz w:val="18"/>
          <w:szCs w:val="18"/>
        </w:rPr>
        <w:t>99) teren placówki oświatowej – budynki oraz ogrodzony teren należący do placówki oświatowej, do której uczęszczał Ubezpieczony.”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E1C2D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7" w:name="_Hlk511906817"/>
      <w:bookmarkStart w:id="8" w:name="_Hlk511894268"/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4ust1.pkt 1)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  <w:bookmarkEnd w:id="7"/>
    </w:p>
    <w:p w:rsidR="00D22215" w:rsidRPr="00523875" w:rsidRDefault="00D22215" w:rsidP="00D22215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2215" w:rsidRDefault="00D22215" w:rsidP="002E1C2D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 w:rsidR="002E1C2D">
        <w:rPr>
          <w:rFonts w:ascii="Arial" w:hAnsi="Arial" w:cs="Arial"/>
          <w:color w:val="000000"/>
          <w:sz w:val="18"/>
          <w:szCs w:val="18"/>
        </w:rPr>
        <w:t>1)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>Opcji Podstawowej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Plus 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lub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Opcji Progresja</w:t>
      </w:r>
      <w:r w:rsidR="002E1C2D" w:rsidRPr="00EE399A">
        <w:rPr>
          <w:rFonts w:ascii="Arial" w:hAnsi="Arial" w:cs="Arial"/>
          <w:bCs/>
          <w:color w:val="000000"/>
          <w:sz w:val="18"/>
          <w:szCs w:val="18"/>
        </w:rPr>
        <w:t>obejmującej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P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wypadku;</w:t>
      </w:r>
      <w:bookmarkEnd w:id="8"/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399A" w:rsidRPr="00EE399A" w:rsidRDefault="00EE399A" w:rsidP="008329AF">
      <w:pPr>
        <w:pStyle w:val="Akapitzli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Pr="00523875" w:rsidRDefault="008329AF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</w:t>
      </w: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4ust1.dodaje się pkt 4), który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8329AF" w:rsidRPr="00523875" w:rsidRDefault="008329AF" w:rsidP="008329A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Default="008329AF" w:rsidP="008329AF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4)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Opcji Podstawowej </w:t>
      </w:r>
      <w:r w:rsidRPr="00EE399A">
        <w:rPr>
          <w:rFonts w:ascii="Arial" w:hAnsi="Arial" w:cs="Arial"/>
          <w:bCs/>
          <w:color w:val="000000"/>
          <w:sz w:val="18"/>
          <w:szCs w:val="18"/>
        </w:rPr>
        <w:t>obejmującej: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506B4F" w:rsidRDefault="00506B4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śmierć Ubezpieczonego </w:t>
      </w:r>
      <w:r w:rsidR="004508F7">
        <w:rPr>
          <w:rFonts w:ascii="Arial" w:hAnsi="Arial" w:cs="Arial"/>
          <w:bCs/>
          <w:color w:val="000000"/>
          <w:sz w:val="18"/>
          <w:szCs w:val="18"/>
        </w:rPr>
        <w:t xml:space="preserve">w wyniku nieszczęśliwego wypadku </w:t>
      </w:r>
      <w:r>
        <w:rPr>
          <w:rFonts w:ascii="Arial" w:hAnsi="Arial" w:cs="Arial"/>
          <w:bCs/>
          <w:color w:val="000000"/>
          <w:sz w:val="18"/>
          <w:szCs w:val="18"/>
        </w:rPr>
        <w:t>na terenie placówki oświatowej,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 boreliozy, pneumokokowego zapalenia płuc, meningokokowego zapalenia opon mózgowych,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nagłe zatrucie gazami, porażenie prądem lub piorunem, zatrucie pokarmowe,</w:t>
      </w:r>
    </w:p>
    <w:p w:rsidR="00A628B4" w:rsidRDefault="00A628B4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zadławienie,</w:t>
      </w:r>
    </w:p>
    <w:p w:rsidR="00A628B4" w:rsidRDefault="00A628B4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usunięcie ciała obcego z nosa lub ucha wymagające interwencji laryngologa</w:t>
      </w:r>
    </w:p>
    <w:p w:rsidR="00EF1F06" w:rsidRDefault="00BB26EF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A628B4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</w:t>
      </w:r>
      <w:r w:rsidR="00A05ED0">
        <w:rPr>
          <w:rFonts w:ascii="Arial" w:hAnsi="Arial" w:cs="Arial"/>
          <w:bCs/>
          <w:color w:val="000000"/>
          <w:sz w:val="18"/>
          <w:szCs w:val="18"/>
        </w:rPr>
        <w:t>;”</w:t>
      </w:r>
    </w:p>
    <w:p w:rsidR="00A05ED0" w:rsidRDefault="00A05ED0" w:rsidP="00A05ED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5ust1.pkt 10)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B54CE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zawałem serca lub udarem mózgu, w przypadku ubezpieczenia śmierci opiekuna prawnego lub rodzica Ubezpieczonego w następstwie nieszczęśliwego wypadku, o którym mowa w </w:t>
      </w:r>
      <w:bookmarkStart w:id="9" w:name="_Hlk511907093"/>
      <w:r w:rsidRPr="00B54CE9">
        <w:rPr>
          <w:rFonts w:ascii="Arial" w:hAnsi="Arial" w:cs="Arial"/>
          <w:sz w:val="18"/>
          <w:szCs w:val="18"/>
        </w:rPr>
        <w:t>§6 pkt</w:t>
      </w:r>
      <w:r>
        <w:rPr>
          <w:rFonts w:ascii="Arial" w:hAnsi="Arial" w:cs="Arial"/>
          <w:sz w:val="18"/>
          <w:szCs w:val="18"/>
        </w:rPr>
        <w:t>5</w:t>
      </w:r>
      <w:bookmarkEnd w:id="9"/>
      <w:r>
        <w:rPr>
          <w:rFonts w:ascii="Arial" w:hAnsi="Arial" w:cs="Arial"/>
          <w:sz w:val="18"/>
          <w:szCs w:val="18"/>
        </w:rPr>
        <w:t xml:space="preserve">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7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sz w:val="18"/>
          <w:szCs w:val="18"/>
        </w:rPr>
        <w:t xml:space="preserve">5,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8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sz w:val="18"/>
          <w:szCs w:val="18"/>
        </w:rPr>
        <w:t xml:space="preserve">10,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9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sz w:val="18"/>
          <w:szCs w:val="18"/>
        </w:rPr>
        <w:t xml:space="preserve">6,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10</w:t>
      </w:r>
      <w:r w:rsidRPr="00B54CE9">
        <w:rPr>
          <w:rFonts w:ascii="Arial" w:hAnsi="Arial" w:cs="Arial"/>
          <w:sz w:val="18"/>
          <w:szCs w:val="18"/>
        </w:rPr>
        <w:t xml:space="preserve"> pkt 5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w stosunku do opiekuna prawnego lub rodzica Ubezpieczonego, który w dniu przystąpienia Ubezpieczonego do ubezpieczeniaukończył 60 lat;</w:t>
      </w:r>
      <w:r w:rsidR="004C232F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A05ED0" w:rsidRDefault="00A05ED0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 otrzymuje brzmienie:</w:t>
      </w:r>
    </w:p>
    <w:p w:rsidR="00B54CE9" w:rsidRDefault="00A05ED0" w:rsidP="00B54CE9">
      <w:pPr>
        <w:pStyle w:val="Akapitzlist"/>
        <w:ind w:left="0"/>
        <w:jc w:val="center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„</w:t>
      </w:r>
      <w:r w:rsidR="00B54CE9" w:rsidRPr="00523875">
        <w:rPr>
          <w:rFonts w:ascii="Arial" w:hAnsi="Arial" w:cs="Arial"/>
          <w:b/>
          <w:sz w:val="18"/>
          <w:szCs w:val="18"/>
        </w:rPr>
        <w:t>§</w:t>
      </w:r>
      <w:r w:rsidR="00B54CE9">
        <w:rPr>
          <w:rFonts w:ascii="Arial" w:hAnsi="Arial" w:cs="Arial"/>
          <w:b/>
          <w:sz w:val="18"/>
          <w:szCs w:val="18"/>
        </w:rPr>
        <w:t>6</w:t>
      </w:r>
    </w:p>
    <w:p w:rsidR="00A05ED0" w:rsidRDefault="004C232F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A05ED0">
        <w:rPr>
          <w:rFonts w:ascii="Arial" w:hAnsi="Arial" w:cs="Arial"/>
          <w:bCs/>
          <w:color w:val="000000"/>
          <w:sz w:val="18"/>
          <w:szCs w:val="18"/>
        </w:rPr>
        <w:t>Opcja podstawowa obejmuje</w:t>
      </w:r>
      <w:r w:rsidR="002B4258">
        <w:rPr>
          <w:rFonts w:ascii="Arial" w:hAnsi="Arial" w:cs="Arial"/>
          <w:bCs/>
          <w:color w:val="000000"/>
          <w:sz w:val="18"/>
          <w:szCs w:val="18"/>
        </w:rPr>
        <w:t xml:space="preserve"> następujące świadczenia;</w:t>
      </w: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w wyniku nieszczęśliwego wypadku:</w:t>
      </w:r>
    </w:p>
    <w:p w:rsidR="002B4258" w:rsidRDefault="002B4258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100% uszczerbku na zdrowiu – świadczenie w wysokości 100% sumy ubezpieczenia określonej w umowie ubezpieczenia</w:t>
      </w:r>
      <w:r w:rsidR="00356440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poniżej 100% - świadczenie w wysokości takiego procentu sumy ubezpieczenia, w jakim nastąpił uszczerbek na zdrowiu,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są niezbędne z medycznego punktu widzenia i udokumentowane kopią zlecenia lekarskiego na zaopatrzenie w wyroby medyczne wydawane na zlecenie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zawodowegoosoby niepełnosprawnej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EE5F20" w:rsidRDefault="00EE5F2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wypadku.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uszczerbku na zdrowiu w wyniku ataku padaczki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–jednorazowe świadczenie w wysokości 2% sumy ubezpieczenia określonej w umowie ubezpieczenia, pod warunkiem, iż padaczka została zdiagnozowana po raz pierwszy w okresie trwania ochrony ubezpieczeniowej;</w:t>
      </w:r>
    </w:p>
    <w:p w:rsidR="00856567" w:rsidRDefault="00856567" w:rsidP="00856567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Pr="0032601F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 – świadczenie w wysokości 100% sumy ubezpieczenia określonej w umowie ubezpieczenia, pod warunkiem, iż:</w:t>
      </w:r>
    </w:p>
    <w:p w:rsidR="00EE5F20" w:rsidRPr="0032601F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nieszczęśliwy wypadek wydarzył się podczas trwania ochrony ubezpieczeniowej,</w:t>
      </w:r>
    </w:p>
    <w:p w:rsidR="00EE5F20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śmierć nastąpiła w ciągu dwóch lat od daty nieszczęśliwego wypadku;</w:t>
      </w:r>
    </w:p>
    <w:p w:rsidR="00473F0E" w:rsidRPr="0032601F" w:rsidRDefault="00473F0E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Pr="00E339F2" w:rsidRDefault="00506B4F" w:rsidP="003260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</w:t>
      </w:r>
      <w:r w:rsidR="0032601F" w:rsidRPr="00E339F2">
        <w:rPr>
          <w:rFonts w:ascii="Arial" w:hAnsi="Arial" w:cs="Arial"/>
          <w:bCs/>
          <w:color w:val="000000"/>
          <w:sz w:val="18"/>
          <w:szCs w:val="18"/>
        </w:rPr>
        <w:t xml:space="preserve">, który wydarzył się 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 xml:space="preserve"> na terenie placówki oświatowej – świadczenie </w:t>
      </w:r>
      <w:r w:rsidR="0032601F" w:rsidRPr="00E339F2">
        <w:rPr>
          <w:rFonts w:ascii="Arial" w:hAnsi="Arial" w:cs="Arial"/>
          <w:bCs/>
          <w:color w:val="000000"/>
          <w:sz w:val="18"/>
          <w:szCs w:val="18"/>
        </w:rPr>
        <w:t xml:space="preserve">dodatkowe 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 xml:space="preserve">w wysokości </w:t>
      </w:r>
      <w:r w:rsidR="0032601F" w:rsidRPr="00E339F2">
        <w:rPr>
          <w:rFonts w:ascii="Arial" w:hAnsi="Arial" w:cs="Arial"/>
          <w:bCs/>
          <w:color w:val="000000"/>
          <w:sz w:val="18"/>
          <w:szCs w:val="18"/>
        </w:rPr>
        <w:t>1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>00% sumy ubezpieczenia określonej w umowie ubezpieczenia, pod warunkiem, iż:</w:t>
      </w:r>
    </w:p>
    <w:p w:rsidR="00506B4F" w:rsidRPr="0032601F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nieszczęśliwy wypadek miał miejsce na terenie placówki oświatowej i wydarzył się podczas trwania ochrony ubezpieczeniowej</w:t>
      </w:r>
      <w:r w:rsidR="004C232F" w:rsidRPr="0032601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506B4F" w:rsidRPr="00E339F2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 xml:space="preserve">śmierć nastąpiła w ciągu </w:t>
      </w:r>
      <w:r w:rsidR="0032601F" w:rsidRPr="00E339F2">
        <w:rPr>
          <w:rFonts w:ascii="Arial" w:hAnsi="Arial" w:cs="Arial"/>
          <w:bCs/>
          <w:color w:val="000000"/>
          <w:sz w:val="18"/>
          <w:szCs w:val="18"/>
        </w:rPr>
        <w:t xml:space="preserve">6 miesięcy </w:t>
      </w:r>
      <w:r w:rsidRPr="0032601F">
        <w:rPr>
          <w:rFonts w:ascii="Arial" w:hAnsi="Arial" w:cs="Arial"/>
          <w:bCs/>
          <w:color w:val="000000"/>
          <w:sz w:val="18"/>
          <w:szCs w:val="18"/>
        </w:rPr>
        <w:t xml:space="preserve"> od daty nieszczęśliwego wypadku</w:t>
      </w:r>
      <w:r w:rsidR="0032601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2601F" w:rsidRPr="00E339F2" w:rsidRDefault="0032601F" w:rsidP="0032601F">
      <w:pPr>
        <w:pStyle w:val="Tekstpodstawowy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lang w:val="pl-PL"/>
        </w:rPr>
      </w:pPr>
      <w:r w:rsidRPr="00E339F2">
        <w:rPr>
          <w:rFonts w:ascii="Arial" w:hAnsi="Arial" w:cs="Arial"/>
          <w:color w:val="000000" w:themeColor="text1"/>
          <w:lang w:val="pl-PL"/>
        </w:rPr>
        <w:t>zajście nieszczęśliwego wypadku zostało udokumentowane zaświadczeniem dyrektora placówki oświatowej.”</w:t>
      </w:r>
    </w:p>
    <w:p w:rsidR="00506B4F" w:rsidRDefault="00506B4F" w:rsidP="00506B4F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zdiagnozowania u Ubezpieczonego sepsy, boreliozy, pneumokokowego zapalenia płuc, meningokokowego zapalenia opon mózgowych – jednorazowe świadczenie w wysokości 10% sumy ubezpieczenia określonej w umowie ubezpieczenia, pod warunkiem, iż sepsa lub borelioza lub pneumokokowe zapalenie płuc lub meningokokowe zapalenia opon mózgowych zostały zdiagnozowane po raz pierwszy w okresie trwania ochrony ubezpieczeniowej;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Pr="00F24B49" w:rsidRDefault="00F24B49" w:rsidP="00F24B4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śmierci opiekuna prawnego lub rodzica Ubezpieczonego w następstwie nieszczęśliwego wypadku –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jednorazowe świadczenie w wysokości:</w:t>
      </w:r>
    </w:p>
    <w:p w:rsidR="00F24B49" w:rsidRPr="00F24B49" w:rsidRDefault="00F24B49" w:rsidP="008A582E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a) 10% sumy ubezpieczenia określonej w umowie ubezpieczenia w przypadkuśmierci jednego z opiekunów prawnych lub rodziców,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b) 30% sumy ubezpieczenia określonej w umowie ubezpieczenia w przypadkuśmierci obojga opiekunów prawnych lub rodziców w wyniku tego samegonieszczęśliwego wypadku,</w:t>
      </w:r>
    </w:p>
    <w:p w:rsidR="008A582E" w:rsidRPr="00F24B49" w:rsidRDefault="008A582E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pod warunkiem, iż nieszczęśliwy wypadek wydarzył się podczas trwania ochrony</w:t>
      </w:r>
      <w:r>
        <w:rPr>
          <w:rFonts w:ascii="Arial" w:hAnsi="Arial" w:cs="Arial"/>
          <w:bCs/>
          <w:color w:val="000000"/>
          <w:sz w:val="18"/>
          <w:szCs w:val="18"/>
        </w:rPr>
        <w:t>u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bezpieczeniowej i śmierć nastąpiła w ciągu 12 miesięcy od daty nieszczęśliwegowypadku. Odpowiedzialność InterRisk ograniczona jest w przypadku, o którymmowa w lit. a) powyżej do dwóch zdarzeń w okresie ubezpieczenia, a w przypadku,o którym mowa w lit. b) powyżej do jednego zdarzenia w okresie ubezpieczenia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8A582E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24B49" w:rsidRPr="00F24B49" w:rsidRDefault="00F24B49" w:rsidP="00F24B49">
      <w:pPr>
        <w:pStyle w:val="Akapitzlist"/>
        <w:ind w:left="1080"/>
        <w:rPr>
          <w:rFonts w:ascii="Arial" w:hAnsi="Arial" w:cs="Arial"/>
          <w:bCs/>
          <w:color w:val="000000"/>
          <w:sz w:val="18"/>
          <w:szCs w:val="18"/>
        </w:rPr>
      </w:pPr>
    </w:p>
    <w:p w:rsidR="0045341C" w:rsidRPr="00E339F2" w:rsidRDefault="0045341C" w:rsidP="00E339F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339F2">
        <w:rPr>
          <w:rFonts w:ascii="Arial" w:hAnsi="Arial" w:cs="Arial"/>
          <w:bCs/>
          <w:color w:val="000000"/>
          <w:sz w:val="18"/>
          <w:szCs w:val="18"/>
        </w:rPr>
        <w:t>w przypadku pogryzienia przez psa, pokąsania, ukąszenia/użądlenia –jednorazowe świadczenie w wysokości 1% sumy ubezpieczenia określonejw umowie ubezpieczenia, pod warunkiem co najmniej dwudniowego pobytu</w:t>
      </w:r>
    </w:p>
    <w:p w:rsidR="004C232F" w:rsidRDefault="0045341C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339F2">
        <w:rPr>
          <w:rFonts w:ascii="Arial" w:hAnsi="Arial" w:cs="Arial"/>
          <w:bCs/>
          <w:color w:val="000000"/>
          <w:sz w:val="18"/>
          <w:szCs w:val="18"/>
        </w:rPr>
        <w:t>w szpitalu w wyniku pogryzienia przez psa, pokąsania, ukąszenia/użądlenia;</w:t>
      </w:r>
    </w:p>
    <w:p w:rsidR="008A582E" w:rsidRDefault="008A582E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A582E" w:rsidRDefault="008A582E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</w:t>
      </w:r>
      <w:r w:rsidR="00006D4B">
        <w:rPr>
          <w:rFonts w:ascii="Arial" w:hAnsi="Arial" w:cs="Arial"/>
          <w:bCs/>
          <w:color w:val="000000"/>
          <w:sz w:val="18"/>
          <w:szCs w:val="18"/>
        </w:rPr>
        <w:t>świadczenie w wysokości stanowiącej 1%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Default="00006D4B" w:rsidP="00006D4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nagłego zatrucia gazami, bądź w przypadku porażenia prądem lub piorunem, bądź w przypadku zatrucia pokarmowego – jeżeli w wyniku </w:t>
      </w:r>
      <w:r w:rsidRPr="00006D4B">
        <w:rPr>
          <w:rFonts w:ascii="Arial" w:hAnsi="Arial" w:cs="Arial"/>
          <w:bCs/>
          <w:color w:val="000000"/>
          <w:sz w:val="18"/>
          <w:szCs w:val="18"/>
        </w:rPr>
        <w:t>nagłego zatrucia gazami, bądź w przypadku porażenia prądem lub piorunem, bądź w przypadku zatrucia pokarmowego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w następstwie którego nastąpił co najmniej trzydniowy </w:t>
      </w:r>
      <w:r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pobyt Ubezpieczonego w szpitalu – przysługuje </w:t>
      </w:r>
      <w:r w:rsidR="00030E5A">
        <w:rPr>
          <w:rFonts w:ascii="Arial" w:hAnsi="Arial" w:cs="Arial"/>
          <w:bCs/>
          <w:color w:val="000000"/>
          <w:sz w:val="18"/>
          <w:szCs w:val="18"/>
        </w:rPr>
        <w:t xml:space="preserve">jednorazowe </w:t>
      </w:r>
      <w:r>
        <w:rPr>
          <w:rFonts w:ascii="Arial" w:hAnsi="Arial" w:cs="Arial"/>
          <w:bCs/>
          <w:color w:val="000000"/>
          <w:sz w:val="18"/>
          <w:szCs w:val="18"/>
        </w:rPr>
        <w:t>świadczenie w wysokości 5%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Default="00006D4B" w:rsidP="00006D4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zadławienia skutkującego pobytem w szpitalu – jeżeli w wyniku zadławienia </w:t>
      </w:r>
      <w:r w:rsidR="00506B4F">
        <w:rPr>
          <w:rFonts w:ascii="Arial" w:hAnsi="Arial" w:cs="Arial"/>
          <w:bCs/>
          <w:color w:val="000000"/>
          <w:sz w:val="18"/>
          <w:szCs w:val="18"/>
        </w:rPr>
        <w:t xml:space="preserve">nastąpił </w:t>
      </w:r>
      <w:r w:rsidR="00D67AF1">
        <w:rPr>
          <w:rFonts w:ascii="Arial" w:hAnsi="Arial" w:cs="Arial"/>
          <w:bCs/>
          <w:color w:val="000000"/>
          <w:sz w:val="18"/>
          <w:szCs w:val="18"/>
        </w:rPr>
        <w:t>co najmniej 3 dni</w:t>
      </w:r>
      <w:r w:rsidR="00506B4F">
        <w:rPr>
          <w:rFonts w:ascii="Arial" w:hAnsi="Arial" w:cs="Arial"/>
          <w:bCs/>
          <w:color w:val="000000"/>
          <w:sz w:val="18"/>
          <w:szCs w:val="18"/>
        </w:rPr>
        <w:t>owy pobyt Ubezpieczonego w szpitalu</w:t>
      </w:r>
      <w:r w:rsidR="00D67AF1">
        <w:rPr>
          <w:rFonts w:ascii="Arial" w:hAnsi="Arial" w:cs="Arial"/>
          <w:bCs/>
          <w:color w:val="000000"/>
          <w:sz w:val="18"/>
          <w:szCs w:val="18"/>
        </w:rPr>
        <w:t xml:space="preserve"> przysługuje jednorazowe świadczenie w wysokości </w:t>
      </w:r>
      <w:r w:rsidR="00E339F2">
        <w:rPr>
          <w:rFonts w:ascii="Arial" w:hAnsi="Arial" w:cs="Arial"/>
          <w:bCs/>
          <w:color w:val="000000"/>
          <w:sz w:val="18"/>
          <w:szCs w:val="18"/>
        </w:rPr>
        <w:t>2</w:t>
      </w:r>
      <w:r w:rsidR="00D67AF1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ubezpieczenia;</w:t>
      </w: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D67AF1" w:rsidRDefault="00D67AF1" w:rsidP="00006D4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konieczności usunięcia ciała obcego z nosa lub ucha osoby Ubezpieczonej wymagające</w:t>
      </w:r>
      <w:r w:rsidR="00506B4F">
        <w:rPr>
          <w:rFonts w:ascii="Arial" w:hAnsi="Arial" w:cs="Arial"/>
          <w:bCs/>
          <w:color w:val="000000"/>
          <w:sz w:val="18"/>
          <w:szCs w:val="18"/>
        </w:rPr>
        <w:t>j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interwencji laryngologa – przysługuje jednorazowe świadczenie w wysokości 1% sumy ubezpieczenia określonej w umowie ubezpieczenia;</w:t>
      </w: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FB7464" w:rsidP="00B54C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 –zwrot udokumentowanych kosztów do wysokości 500 zł, pod warunkiem, iż: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a) koszty porady psychologa powstały w następstwie nieszczęśliwego wypadku,który wydarzył się podczas trwania ochrony ubezpieczeniowej,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b) koszty porady psychologa zostały poniesione w okresie ubezpieczenia naterytorium Rzeczypospolitej Polskiej,</w:t>
      </w:r>
    </w:p>
    <w:p w:rsidR="00D67AF1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c) Ubezpieczony wymagał porady psychologa i na podstawie pisemnejopinii pedagoga szkolnego uzyskał pisemne skierowanie do poradnipsychologicznej;</w:t>
      </w:r>
      <w:r w:rsidR="004C232F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A84869" w:rsidRPr="00A05ED0" w:rsidRDefault="00A84869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BF0C9B" w:rsidRDefault="00BF0C9B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11ust1.pkt 4)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F0C9B" w:rsidRDefault="00BF0C9B" w:rsidP="00BF0C9B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Default="006E19C1" w:rsidP="00863A6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„4) </w:t>
      </w:r>
      <w:r w:rsidRPr="006E19C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pcja Dodatkowa D4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pobyt w szpitalu w wyniku nieszczęśliwego wypadku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 xml:space="preserve"> w przypadku:</w:t>
      </w:r>
    </w:p>
    <w:p w:rsidR="006E19C1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D4, za każdy dzień pobytu Ubezpieczonego w szpitalu, trwającego co najmniej 3 dni,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6E19C1" w:rsidRPr="00506B4F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bookmarkStart w:id="10" w:name="_Hlk512348450"/>
      <w:r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w szpitalu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7 r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C232F">
        <w:rPr>
          <w:rFonts w:ascii="Arial" w:hAnsi="Arial" w:cs="Arial"/>
          <w:bCs/>
          <w:color w:val="000000"/>
          <w:sz w:val="18"/>
          <w:szCs w:val="18"/>
        </w:rPr>
        <w:t>ycia</w:t>
      </w:r>
      <w:bookmarkEnd w:id="10"/>
      <w:r>
        <w:rPr>
          <w:rFonts w:ascii="Arial" w:hAnsi="Arial" w:cs="Arial"/>
          <w:bCs/>
          <w:color w:val="000000"/>
          <w:sz w:val="18"/>
          <w:szCs w:val="18"/>
        </w:rPr>
        <w:t>, w trakcie którego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, przysługuje dodatkowe świadczenie w wysokości 30 zł płatne za każdy dzień pobytu rodzica lub opiekuna prawnego Ubezpieczonego w szpitalu trwającego co najmniej 3 dni. Świadczenie dodatkowe przysługuje maksymalnie za 30 dni pobytu w szpitalu, przy czym nie więcej niż za 10 dni w odniesieniu do jednego zdarzenia;”</w:t>
      </w:r>
    </w:p>
    <w:p w:rsidR="002563C6" w:rsidRDefault="002563C6" w:rsidP="00256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2563C6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1" w:name="_Hlk51191114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  <w:bookmarkEnd w:id="11"/>
    </w:p>
    <w:p w:rsidR="002563C6" w:rsidRDefault="002563C6" w:rsidP="002563C6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6B4F" w:rsidRDefault="002563C6" w:rsidP="00506B4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„5) </w:t>
      </w:r>
      <w:r w:rsidRPr="00863A69">
        <w:rPr>
          <w:rFonts w:ascii="Arial" w:hAnsi="Arial" w:cs="Arial"/>
          <w:b/>
          <w:bCs/>
          <w:color w:val="000000"/>
          <w:sz w:val="18"/>
          <w:szCs w:val="18"/>
        </w:rPr>
        <w:t xml:space="preserve">Opcja Dodatkowa D5 – pobyt w szpitalu w wyniku </w:t>
      </w:r>
      <w:r w:rsidR="00863A69">
        <w:rPr>
          <w:rFonts w:ascii="Arial" w:hAnsi="Arial" w:cs="Arial"/>
          <w:b/>
          <w:bCs/>
          <w:color w:val="000000"/>
          <w:sz w:val="18"/>
          <w:szCs w:val="18"/>
        </w:rPr>
        <w:t>choroby</w:t>
      </w: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>w przypadku:</w:t>
      </w:r>
    </w:p>
    <w:p w:rsid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, za każdy dzień pobytu Ubezpieczonego w szpitalu, trwającego co najmniej 3 dni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w związku z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która została zdiagnozowana w okresie trwania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ochrony ubezpieczeniowej. W przypadku kolejnych, następujących po sobie pobytów w szpitalu w związku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z tą samą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szpitalne przysługuje od pierwszego dnia pobytu w szpitalu. Świadczenie z tytułu pobytu w szpitalu w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 xml:space="preserve"> wyniku choroby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563C6" w:rsidRP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r w:rsidR="00460FED"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w szpitalu 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7 r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60FED">
        <w:rPr>
          <w:rFonts w:ascii="Arial" w:hAnsi="Arial" w:cs="Arial"/>
          <w:bCs/>
          <w:color w:val="000000"/>
          <w:sz w:val="18"/>
          <w:szCs w:val="18"/>
        </w:rPr>
        <w:t>ycia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, w trakcie którego konieczna jest opieka rodzica lub opiekuna prawnego nad Ubezpieczonym, przysługuje dodatkowe świadczenie w wysokości 30 zł płatne za każdy dzień pobytu rodzica lub opiekuna prawnego Ubezpieczonego w szpitalu trwającego co najmniej 3 dni. Świadczenie dodatkowe przysługuje maksymalnie za 30 dni pobytu w szpitalu, przy czym nie więcej niż za 10 dni w odniesieniu do jednego zdarzenia;”</w:t>
      </w:r>
    </w:p>
    <w:p w:rsidR="00863A69" w:rsidRPr="002563C6" w:rsidRDefault="00863A69" w:rsidP="00863A69">
      <w:pPr>
        <w:pStyle w:val="Akapitzlist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6401CC" w:rsidRDefault="006401CC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 w:rsidR="00030E5A">
        <w:rPr>
          <w:rFonts w:ascii="Arial" w:hAnsi="Arial" w:cs="Arial"/>
          <w:b/>
          <w:bCs/>
          <w:color w:val="000000"/>
          <w:sz w:val="18"/>
          <w:szCs w:val="18"/>
        </w:rPr>
        <w:t>14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</w:p>
    <w:p w:rsidR="006401CC" w:rsidRDefault="006401CC" w:rsidP="006401CC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65E8E" w:rsidRPr="00E339F2" w:rsidRDefault="00DC2FB7" w:rsidP="00E339F2">
      <w:pPr>
        <w:pStyle w:val="Akapitzlist"/>
        <w:ind w:left="567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„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>14)</w:t>
      </w:r>
      <w:r w:rsidR="00F65E8E" w:rsidRPr="00E339F2">
        <w:rPr>
          <w:rFonts w:ascii="Arial" w:hAnsi="Arial" w:cs="Arial"/>
          <w:b/>
          <w:bCs/>
          <w:color w:val="000000"/>
          <w:sz w:val="18"/>
          <w:szCs w:val="18"/>
        </w:rPr>
        <w:t>Opcja Dodatkowa D14</w:t>
      </w:r>
      <w:r w:rsidR="00F65E8E" w:rsidRPr="00E339F2">
        <w:rPr>
          <w:rFonts w:ascii="Arial" w:hAnsi="Arial" w:cs="Arial"/>
          <w:bCs/>
          <w:color w:val="000000"/>
          <w:sz w:val="18"/>
          <w:szCs w:val="18"/>
        </w:rPr>
        <w:t xml:space="preserve"> – uciążliwe leczenie w wyniku nieszczęś</w:t>
      </w:r>
      <w:r w:rsidR="00F65E8E" w:rsidRPr="0032601F">
        <w:rPr>
          <w:rFonts w:ascii="Arial" w:hAnsi="Arial" w:cs="Arial"/>
          <w:bCs/>
          <w:color w:val="000000"/>
          <w:sz w:val="18"/>
          <w:szCs w:val="18"/>
        </w:rPr>
        <w:t>liwego</w:t>
      </w:r>
      <w:r w:rsidR="00F65E8E" w:rsidRPr="00E339F2">
        <w:rPr>
          <w:rFonts w:ascii="Arial" w:hAnsi="Arial" w:cs="Arial"/>
          <w:bCs/>
          <w:color w:val="000000"/>
          <w:sz w:val="18"/>
          <w:szCs w:val="18"/>
        </w:rPr>
        <w:t xml:space="preserve">wypadku – wypłata świadczenia w wysokości </w:t>
      </w:r>
      <w:r w:rsidR="00F65E8E">
        <w:rPr>
          <w:rFonts w:ascii="Arial" w:hAnsi="Arial" w:cs="Arial"/>
          <w:bCs/>
          <w:color w:val="000000"/>
          <w:sz w:val="18"/>
          <w:szCs w:val="18"/>
        </w:rPr>
        <w:t>1</w:t>
      </w:r>
      <w:r w:rsidR="00F65E8E" w:rsidRPr="00E339F2">
        <w:rPr>
          <w:rFonts w:ascii="Arial" w:hAnsi="Arial" w:cs="Arial"/>
          <w:bCs/>
          <w:color w:val="000000"/>
          <w:sz w:val="18"/>
          <w:szCs w:val="18"/>
        </w:rPr>
        <w:t>% sumy ubezpieczenia określonejw umowie ubezpieczenia dla Opcji Dodatkowej D14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nie więcej jednak niż 100 zł</w:t>
      </w:r>
      <w:r w:rsidR="00F65E8E" w:rsidRPr="00E339F2">
        <w:rPr>
          <w:rFonts w:ascii="Arial" w:hAnsi="Arial" w:cs="Arial"/>
          <w:bCs/>
          <w:color w:val="000000"/>
          <w:sz w:val="18"/>
          <w:szCs w:val="18"/>
        </w:rPr>
        <w:t>, pod warunkiem, iż:</w:t>
      </w:r>
    </w:p>
    <w:p w:rsidR="00F65E8E" w:rsidRPr="00E339F2" w:rsidRDefault="00F65E8E" w:rsidP="00E339F2">
      <w:pPr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18"/>
          <w:szCs w:val="18"/>
        </w:rPr>
      </w:pPr>
      <w:r w:rsidRPr="00E339F2">
        <w:rPr>
          <w:rFonts w:ascii="Arial" w:hAnsi="Arial" w:cs="Arial"/>
          <w:bCs/>
          <w:color w:val="000000"/>
          <w:sz w:val="18"/>
          <w:szCs w:val="18"/>
        </w:rPr>
        <w:t>a) nieszczęśliwy wypadek nie pozostawił uszcz</w:t>
      </w:r>
      <w:r w:rsidRPr="0032601F">
        <w:rPr>
          <w:rFonts w:ascii="Arial" w:hAnsi="Arial" w:cs="Arial"/>
          <w:bCs/>
          <w:color w:val="000000"/>
          <w:sz w:val="18"/>
          <w:szCs w:val="18"/>
        </w:rPr>
        <w:t>erbku na zdrowiu Ubezpieczonego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>(0% uszczerbku na zdrowiu), bądź trwałego inwalidztwa częściowego,złamania kości, ran ciętych lub szarpanych, urazów narządów ruchu, wstrząśnienia</w:t>
      </w:r>
      <w:r w:rsidRPr="0032601F">
        <w:rPr>
          <w:rFonts w:ascii="Arial" w:hAnsi="Arial" w:cs="Arial"/>
          <w:bCs/>
          <w:color w:val="000000"/>
          <w:sz w:val="18"/>
          <w:szCs w:val="18"/>
        </w:rPr>
        <w:t>mózgu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>oraz</w:t>
      </w:r>
    </w:p>
    <w:p w:rsidR="00F65E8E" w:rsidRPr="00E339F2" w:rsidRDefault="00F65E8E" w:rsidP="00E339F2">
      <w:pPr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18"/>
          <w:szCs w:val="18"/>
        </w:rPr>
      </w:pPr>
      <w:r w:rsidRPr="00E339F2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 w:rsidR="00DC2FB7">
        <w:rPr>
          <w:rFonts w:ascii="Arial" w:hAnsi="Arial" w:cs="Arial"/>
          <w:bCs/>
          <w:color w:val="000000"/>
          <w:sz w:val="18"/>
          <w:szCs w:val="18"/>
        </w:rPr>
        <w:t xml:space="preserve">uszkodzenia ciała wymagały </w:t>
      </w:r>
      <w:r w:rsidR="00DC2FB7" w:rsidRPr="00030E5A">
        <w:rPr>
          <w:rFonts w:ascii="Arial" w:hAnsi="Arial" w:cs="Arial"/>
          <w:bCs/>
          <w:color w:val="000000"/>
          <w:sz w:val="18"/>
          <w:szCs w:val="18"/>
        </w:rPr>
        <w:t xml:space="preserve">i wymagały interwencji lekarskiej w placówce medycznej oraz leczenia i co najmniej 2 wizyt </w:t>
      </w:r>
      <w:r w:rsidR="00DC2FB7" w:rsidRPr="00A61514">
        <w:rPr>
          <w:rFonts w:ascii="Arial" w:hAnsi="Arial" w:cs="Arial"/>
          <w:bCs/>
          <w:color w:val="000000"/>
          <w:sz w:val="18"/>
          <w:szCs w:val="18"/>
        </w:rPr>
        <w:t>lekarskich</w:t>
      </w:r>
      <w:r w:rsidR="00DC2FB7">
        <w:rPr>
          <w:rFonts w:ascii="Arial" w:hAnsi="Arial" w:cs="Arial"/>
          <w:bCs/>
          <w:color w:val="000000"/>
          <w:sz w:val="18"/>
          <w:szCs w:val="18"/>
        </w:rPr>
        <w:t xml:space="preserve"> kontrolnych;”</w:t>
      </w:r>
    </w:p>
    <w:p w:rsidR="00030E5A" w:rsidRDefault="00030E5A" w:rsidP="006401CC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563C6" w:rsidRDefault="004A236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2" w:name="_Hlk51191289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1. otrzymuje brzmienie:</w:t>
      </w:r>
      <w:bookmarkEnd w:id="12"/>
    </w:p>
    <w:p w:rsidR="004A2367" w:rsidRDefault="004A2367" w:rsidP="004A236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4A2367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A2367"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„1.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Wysokość sumy ubezpieczenia ustalana jest na wniosek Ubezpieczającego osobno dla Opcji Podstawowej lub Opcji Podstawowej Plus lub Opcji Ochrona Plus lub Opcji Progresja oraz dla poszczególnych Opcji Dodatkowych (D1-D14), o których mowa </w:t>
      </w:r>
      <w:r w:rsidRPr="004A2367">
        <w:rPr>
          <w:rFonts w:ascii="Arial" w:hAnsi="Arial" w:cs="Arial"/>
          <w:bCs/>
          <w:color w:val="000000"/>
          <w:sz w:val="18"/>
          <w:szCs w:val="18"/>
        </w:rPr>
        <w:t>§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4 ust 1. </w:t>
      </w:r>
      <w:r w:rsidR="006401CC">
        <w:rPr>
          <w:rFonts w:ascii="Arial" w:hAnsi="Arial" w:cs="Arial"/>
          <w:bCs/>
          <w:color w:val="000000"/>
          <w:sz w:val="18"/>
          <w:szCs w:val="18"/>
        </w:rPr>
        <w:t xml:space="preserve">pkt 1), 3), 4) i ust 2 pkt 1) -14). 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Default="00E616FF" w:rsidP="00E616F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. otrzymuje brzmienie: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E339F2" w:rsidRDefault="00662338" w:rsidP="00ED1AED">
      <w:pPr>
        <w:spacing w:before="60" w:after="60"/>
        <w:ind w:left="284" w:hanging="283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E616FF" w:rsidRPr="00E339F2">
        <w:rPr>
          <w:rFonts w:ascii="Arial" w:hAnsi="Arial" w:cs="Arial"/>
          <w:bCs/>
          <w:color w:val="000000"/>
          <w:sz w:val="18"/>
          <w:szCs w:val="18"/>
        </w:rPr>
        <w:t>6. Górną granicą odpowiedzialności InterRisk jest kwota stanowiąca 100% sumy ubezpieczenia w przypadku Opcji Podstawowej, Opcji Podstawowej Plus, Opcji Ochrona Plus, Opcji Dodatkowych (D1-D16), za wyjątkiem:</w:t>
      </w:r>
    </w:p>
    <w:p w:rsidR="00E616FF" w:rsidRPr="00E339F2" w:rsidRDefault="00E616FF" w:rsidP="00ED1AED">
      <w:pPr>
        <w:numPr>
          <w:ilvl w:val="0"/>
          <w:numId w:val="27"/>
        </w:numPr>
        <w:spacing w:before="60" w:after="60"/>
        <w:ind w:left="709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339F2">
        <w:rPr>
          <w:rFonts w:ascii="Arial" w:hAnsi="Arial" w:cs="Arial"/>
          <w:bCs/>
          <w:color w:val="000000"/>
          <w:sz w:val="18"/>
          <w:szCs w:val="18"/>
        </w:rPr>
        <w:t>Opcji Progresja, gdzie górną granicą odpowiedzialności InterRisk jest kwota stanowiąca 250% sumy ubezpieczenia określonej w umowie ubezpieczenia dla Opcji Progresja;</w:t>
      </w:r>
    </w:p>
    <w:p w:rsidR="00E616FF" w:rsidRPr="00E339F2" w:rsidRDefault="00E616FF" w:rsidP="00ED1AED">
      <w:pPr>
        <w:numPr>
          <w:ilvl w:val="0"/>
          <w:numId w:val="27"/>
        </w:numPr>
        <w:spacing w:before="60" w:after="60"/>
        <w:ind w:left="709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Opcji Podstawowej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 xml:space="preserve">, gdzie górną granicą odpowiedzialności InterRisk w przypadku świadczenia za śmierć  Ubezpieczonego w wyniku nieszczęśliwego wypadku na terenie placówki oświatowej jest kwota </w:t>
      </w:r>
      <w:r>
        <w:rPr>
          <w:rFonts w:ascii="Arial" w:hAnsi="Arial" w:cs="Arial"/>
          <w:bCs/>
          <w:color w:val="000000"/>
          <w:sz w:val="18"/>
          <w:szCs w:val="18"/>
        </w:rPr>
        <w:t>stanowiąca 200</w:t>
      </w:r>
      <w:r w:rsidRPr="00E339F2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 dla w/w Opcji</w:t>
      </w:r>
    </w:p>
    <w:p w:rsidR="00E616FF" w:rsidRPr="00E339F2" w:rsidRDefault="00E616FF" w:rsidP="00ED1AED">
      <w:pPr>
        <w:numPr>
          <w:ilvl w:val="0"/>
          <w:numId w:val="27"/>
        </w:numPr>
        <w:spacing w:before="60" w:after="60"/>
        <w:ind w:left="709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13" w:name="_GoBack"/>
      <w:bookmarkEnd w:id="13"/>
      <w:r w:rsidRPr="00E339F2">
        <w:rPr>
          <w:rFonts w:ascii="Arial" w:hAnsi="Arial" w:cs="Arial"/>
          <w:bCs/>
          <w:color w:val="000000"/>
          <w:sz w:val="18"/>
          <w:szCs w:val="18"/>
        </w:rPr>
        <w:t xml:space="preserve">Opcji Ochrona, gdzie górną granicą odpowiedzialności jest 100% sumy ubezpieczenia ustalonej odrębnie dla każdego zdarzenia.” </w:t>
      </w:r>
    </w:p>
    <w:p w:rsidR="00E616FF" w:rsidRPr="004A2367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4A2367" w:rsidRPr="004A2367" w:rsidRDefault="004A2367" w:rsidP="004A236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6)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„6)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celem refundacji poniesionych: kosztów leczenia, kosztów rehabilitacji, kosztówleczenia stomatologicznego, kosztów porady psychologa – okazać Ubezpieczycielowioryginały imiennych rachunków lub faktur VAT oraz dowody ich zapłaty</w:t>
      </w:r>
      <w:r>
        <w:rPr>
          <w:rFonts w:ascii="Arial" w:eastAsiaTheme="minorHAnsi" w:hAnsi="Arial" w:cs="Arial"/>
          <w:sz w:val="18"/>
          <w:szCs w:val="18"/>
          <w:lang w:eastAsia="en-US"/>
        </w:rPr>
        <w:t>, a także dokumentację medyczną z odbytych wizyt, zabiegów, pobytu w szpitalu, operacji. Dodatkowo celem refundacji poniesionych kosztów rehabilitacji – okazać dokumentację lekarską zawierającą skierowanie na zabiegi rehabilitacyjne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10)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1D142A">
        <w:rPr>
          <w:rFonts w:ascii="Arial" w:eastAsiaTheme="minorHAnsi" w:hAnsi="Arial" w:cs="Arial"/>
          <w:sz w:val="18"/>
          <w:szCs w:val="18"/>
          <w:lang w:eastAsia="en-US"/>
        </w:rPr>
        <w:t xml:space="preserve">pobytu w szpitalu, </w:t>
      </w:r>
      <w:r>
        <w:rPr>
          <w:rFonts w:ascii="Arial" w:eastAsiaTheme="minorHAnsi" w:hAnsi="Arial" w:cs="Arial"/>
          <w:sz w:val="18"/>
          <w:szCs w:val="18"/>
          <w:lang w:eastAsia="en-US"/>
        </w:rPr>
        <w:t>uciążliwego leczenia, zatrucia gazami, porażenia prądem lub piorunem, zatrucia pokarmowego, zadławienia, usunięcia ciała obcego z nosa lub ucha – dokumentację medyczną z przebiegu leczenia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Pr="002563C6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>
        <w:rPr>
          <w:rFonts w:ascii="Arial" w:hAnsi="Arial" w:cs="Arial"/>
          <w:b/>
          <w:bCs/>
          <w:color w:val="000000"/>
          <w:sz w:val="18"/>
          <w:szCs w:val="18"/>
        </w:rPr>
        <w:t>22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dodaje się pkt 11), który 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2563C6" w:rsidRPr="002563C6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1D142A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„11) w przypadku pobytu w szpitalu rodzica lub opiekuna prawnego w związku z opieką nad hospitalizowanym dzieckiem – zaświadczenie lekarskie informujące o okresie zwolnienia z pracy w związku z opieką nad hospitalizowanym dzieckiem</w:t>
      </w:r>
      <w:r w:rsidR="00DC2FB7">
        <w:rPr>
          <w:rFonts w:ascii="Arial" w:hAnsi="Arial" w:cs="Arial"/>
          <w:bCs/>
          <w:color w:val="000000"/>
          <w:sz w:val="18"/>
          <w:szCs w:val="18"/>
        </w:rPr>
        <w:t>, dokumentację medyczną dotyczącą pobytu dziecka w szpitalu oraz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oświadczenie rodzica lub opiekuna prawnego, iż podczas pobytu dziecka w szpitalu konieczne było sprawowanie nad dzieckiem </w:t>
      </w:r>
      <w:r w:rsidR="00F904E1">
        <w:rPr>
          <w:rFonts w:ascii="Arial" w:hAnsi="Arial" w:cs="Arial"/>
          <w:bCs/>
          <w:color w:val="000000"/>
          <w:sz w:val="18"/>
          <w:szCs w:val="18"/>
        </w:rPr>
        <w:t xml:space="preserve">opieki </w:t>
      </w:r>
      <w:r w:rsidR="00010128">
        <w:rPr>
          <w:rFonts w:ascii="Arial" w:hAnsi="Arial" w:cs="Arial"/>
          <w:bCs/>
          <w:color w:val="000000"/>
          <w:sz w:val="18"/>
          <w:szCs w:val="18"/>
        </w:rPr>
        <w:t>24 godzin</w:t>
      </w:r>
      <w:r w:rsidR="00F904E1">
        <w:rPr>
          <w:rFonts w:ascii="Arial" w:hAnsi="Arial" w:cs="Arial"/>
          <w:bCs/>
          <w:color w:val="000000"/>
          <w:sz w:val="18"/>
          <w:szCs w:val="18"/>
        </w:rPr>
        <w:t>y na dobę</w:t>
      </w:r>
      <w:r w:rsidR="00010128">
        <w:rPr>
          <w:rFonts w:ascii="Arial" w:hAnsi="Arial" w:cs="Arial"/>
          <w:bCs/>
          <w:color w:val="000000"/>
          <w:sz w:val="18"/>
          <w:szCs w:val="18"/>
        </w:rPr>
        <w:t>.”</w:t>
      </w:r>
    </w:p>
    <w:p w:rsidR="00DF6EA5" w:rsidRPr="001F528E" w:rsidRDefault="00DF6EA5" w:rsidP="001F528E">
      <w:pPr>
        <w:pStyle w:val="Akapitzlist"/>
        <w:rPr>
          <w:sz w:val="18"/>
          <w:szCs w:val="18"/>
        </w:rPr>
      </w:pPr>
    </w:p>
    <w:sectPr w:rsidR="00DF6EA5" w:rsidRPr="001F528E" w:rsidSect="00B828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97" w:rsidRDefault="00724397">
      <w:r>
        <w:separator/>
      </w:r>
    </w:p>
  </w:endnote>
  <w:endnote w:type="continuationSeparator" w:id="1">
    <w:p w:rsidR="00724397" w:rsidRDefault="0072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97" w:rsidRDefault="00724397">
      <w:r>
        <w:separator/>
      </w:r>
    </w:p>
  </w:footnote>
  <w:footnote w:type="continuationSeparator" w:id="1">
    <w:p w:rsidR="00724397" w:rsidRDefault="00724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>
    <w:nsid w:val="658D2568"/>
    <w:multiLevelType w:val="hybridMultilevel"/>
    <w:tmpl w:val="713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08A4"/>
    <w:multiLevelType w:val="hybridMultilevel"/>
    <w:tmpl w:val="2764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5E98"/>
    <w:multiLevelType w:val="hybridMultilevel"/>
    <w:tmpl w:val="8DDE0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71A"/>
    <w:rsid w:val="00006D4B"/>
    <w:rsid w:val="00010128"/>
    <w:rsid w:val="00013D22"/>
    <w:rsid w:val="00030E5A"/>
    <w:rsid w:val="00036731"/>
    <w:rsid w:val="000375A2"/>
    <w:rsid w:val="0009544B"/>
    <w:rsid w:val="000D691B"/>
    <w:rsid w:val="00160CB0"/>
    <w:rsid w:val="001A0E84"/>
    <w:rsid w:val="001B42EE"/>
    <w:rsid w:val="001D142A"/>
    <w:rsid w:val="001F528E"/>
    <w:rsid w:val="002563C6"/>
    <w:rsid w:val="00296468"/>
    <w:rsid w:val="002B4258"/>
    <w:rsid w:val="002D26EB"/>
    <w:rsid w:val="002E1C2D"/>
    <w:rsid w:val="0032601F"/>
    <w:rsid w:val="00356440"/>
    <w:rsid w:val="003A45ED"/>
    <w:rsid w:val="003E60F8"/>
    <w:rsid w:val="003F4ADE"/>
    <w:rsid w:val="004265B7"/>
    <w:rsid w:val="0042732B"/>
    <w:rsid w:val="004508F7"/>
    <w:rsid w:val="0045341C"/>
    <w:rsid w:val="00460FED"/>
    <w:rsid w:val="0046572C"/>
    <w:rsid w:val="00473F0E"/>
    <w:rsid w:val="004A2367"/>
    <w:rsid w:val="004B396D"/>
    <w:rsid w:val="004C232F"/>
    <w:rsid w:val="00506B4F"/>
    <w:rsid w:val="00510F42"/>
    <w:rsid w:val="00523875"/>
    <w:rsid w:val="00534EDB"/>
    <w:rsid w:val="006007E2"/>
    <w:rsid w:val="00611EB4"/>
    <w:rsid w:val="00613B43"/>
    <w:rsid w:val="006264A5"/>
    <w:rsid w:val="006401CC"/>
    <w:rsid w:val="00662338"/>
    <w:rsid w:val="006E19C1"/>
    <w:rsid w:val="006E6632"/>
    <w:rsid w:val="006F4AF0"/>
    <w:rsid w:val="006F4FC0"/>
    <w:rsid w:val="00724102"/>
    <w:rsid w:val="00724397"/>
    <w:rsid w:val="00760974"/>
    <w:rsid w:val="00786EC1"/>
    <w:rsid w:val="007B227E"/>
    <w:rsid w:val="008329AF"/>
    <w:rsid w:val="00856567"/>
    <w:rsid w:val="00863A69"/>
    <w:rsid w:val="00896A5B"/>
    <w:rsid w:val="008A582E"/>
    <w:rsid w:val="00955526"/>
    <w:rsid w:val="009850DA"/>
    <w:rsid w:val="009C12B8"/>
    <w:rsid w:val="009C30B4"/>
    <w:rsid w:val="009F51B1"/>
    <w:rsid w:val="00A05ED0"/>
    <w:rsid w:val="00A0671A"/>
    <w:rsid w:val="00A53EC2"/>
    <w:rsid w:val="00A61514"/>
    <w:rsid w:val="00A628B4"/>
    <w:rsid w:val="00A74418"/>
    <w:rsid w:val="00A84869"/>
    <w:rsid w:val="00A85677"/>
    <w:rsid w:val="00A87A23"/>
    <w:rsid w:val="00A92197"/>
    <w:rsid w:val="00B54CE9"/>
    <w:rsid w:val="00B8280F"/>
    <w:rsid w:val="00B92A5B"/>
    <w:rsid w:val="00BB26EF"/>
    <w:rsid w:val="00BC6CB8"/>
    <w:rsid w:val="00BF0C9B"/>
    <w:rsid w:val="00C25135"/>
    <w:rsid w:val="00C62AC2"/>
    <w:rsid w:val="00C76E5A"/>
    <w:rsid w:val="00D22215"/>
    <w:rsid w:val="00D67AF1"/>
    <w:rsid w:val="00DB5CF0"/>
    <w:rsid w:val="00DC2FB7"/>
    <w:rsid w:val="00DF6EA5"/>
    <w:rsid w:val="00E339F2"/>
    <w:rsid w:val="00E616FF"/>
    <w:rsid w:val="00E97611"/>
    <w:rsid w:val="00ED1AED"/>
    <w:rsid w:val="00ED2915"/>
    <w:rsid w:val="00EE399A"/>
    <w:rsid w:val="00EE5F20"/>
    <w:rsid w:val="00EF1F06"/>
    <w:rsid w:val="00F24B49"/>
    <w:rsid w:val="00F65E8E"/>
    <w:rsid w:val="00F757AD"/>
    <w:rsid w:val="00F904E1"/>
    <w:rsid w:val="00FB7464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  <w:style w:type="paragraph" w:styleId="Poprawka">
    <w:name w:val="Revision"/>
    <w:hidden/>
    <w:uiPriority w:val="99"/>
    <w:semiHidden/>
    <w:rsid w:val="00955526"/>
    <w:pPr>
      <w:spacing w:after="0" w:line="240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1BD2-1091-403E-B711-43E82CA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2774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Sadkowska, Iwona</dc:creator>
  <cp:lastModifiedBy>Dell</cp:lastModifiedBy>
  <cp:revision>6</cp:revision>
  <cp:lastPrinted>2017-07-05T11:04:00Z</cp:lastPrinted>
  <dcterms:created xsi:type="dcterms:W3CDTF">2018-04-24T20:39:00Z</dcterms:created>
  <dcterms:modified xsi:type="dcterms:W3CDTF">2018-08-31T20:16:00Z</dcterms:modified>
</cp:coreProperties>
</file>