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20" w:rsidRPr="00DC3610" w:rsidRDefault="00313D20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13D20" w:rsidRPr="001F2A95" w:rsidRDefault="00313D20" w:rsidP="001F2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A95">
        <w:rPr>
          <w:rFonts w:ascii="Times New Roman" w:hAnsi="Times New Roman" w:cs="Times New Roman"/>
          <w:b/>
          <w:bCs/>
          <w:sz w:val="24"/>
          <w:szCs w:val="24"/>
        </w:rPr>
        <w:t>Wymagania na poszczególne oceny z historii – klasa V</w:t>
      </w:r>
    </w:p>
    <w:p w:rsidR="00313D20" w:rsidRPr="00DC3610" w:rsidRDefault="00313D20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313D20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D20" w:rsidRPr="00DC3610" w:rsidRDefault="00313D2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D20" w:rsidRPr="00DC3610" w:rsidRDefault="00313D2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20" w:rsidRPr="00DC3610" w:rsidRDefault="00313D20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313D20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D20" w:rsidRPr="00DC3610" w:rsidRDefault="00313D20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D20" w:rsidRPr="00DC3610" w:rsidRDefault="00313D20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D20" w:rsidRPr="00DC3610" w:rsidRDefault="00313D2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D20" w:rsidRPr="00DC3610" w:rsidRDefault="00313D2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D20" w:rsidRPr="00DC3610" w:rsidRDefault="00313D2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D20" w:rsidRPr="00DC3610" w:rsidRDefault="00313D2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20" w:rsidRPr="00DC3610" w:rsidRDefault="00313D2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313D20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20" w:rsidRPr="00DC3610" w:rsidRDefault="00313D20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313D20" w:rsidRPr="00DC3610" w:rsidRDefault="00313D2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313D20" w:rsidRPr="005314AB" w:rsidRDefault="00313D2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313D20" w:rsidRPr="00DC3610" w:rsidRDefault="00313D20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313D20" w:rsidRPr="00DC3610" w:rsidRDefault="00313D20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313D20" w:rsidRPr="00DC3610" w:rsidRDefault="00313D20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313D20" w:rsidRDefault="00313D20" w:rsidP="00491F14">
            <w:pPr>
              <w:pStyle w:val="Bezodstpw"/>
            </w:pPr>
            <w:r>
              <w:t xml:space="preserve">– </w:t>
            </w:r>
            <w:r w:rsidRPr="00DC3610">
              <w:t>przedstawia, skąd wywodzą się praludzie</w:t>
            </w:r>
          </w:p>
          <w:p w:rsidR="00313D20" w:rsidRDefault="00313D20" w:rsidP="00491F14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:rsidR="00313D20" w:rsidRDefault="00313D20" w:rsidP="00491F14">
            <w:pPr>
              <w:pStyle w:val="Bezodstpw"/>
              <w:rPr>
                <w:rStyle w:val="A13"/>
                <w:sz w:val="20"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>charakteryzuje epoki kamienia, brązu i żelaza</w:t>
            </w:r>
          </w:p>
          <w:p w:rsidR="00313D20" w:rsidRPr="00DC3610" w:rsidRDefault="00313D20" w:rsidP="005314AB">
            <w:pPr>
              <w:pStyle w:val="Bezodstpw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:rsidR="00313D20" w:rsidRPr="00DC3610" w:rsidRDefault="00313D20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313D20" w:rsidRPr="00DC3610" w:rsidRDefault="00313D20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313D20" w:rsidRPr="00DC3610" w:rsidRDefault="00313D20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313D20" w:rsidRPr="00DC3610" w:rsidRDefault="00313D20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313D20" w:rsidRPr="00DC3610" w:rsidRDefault="00313D20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313D20" w:rsidRPr="00DC3610" w:rsidRDefault="00313D20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313D20" w:rsidRPr="00DC3610" w:rsidRDefault="00313D20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313D20" w:rsidRPr="00DC3610" w:rsidRDefault="00313D20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313D20" w:rsidRPr="00DC3610" w:rsidRDefault="00313D20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313D20" w:rsidRPr="00DC3610" w:rsidRDefault="00313D20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:rsidR="00313D20" w:rsidRPr="005314AB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313D20" w:rsidRPr="00DC3610" w:rsidRDefault="00313D20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313D20" w:rsidRPr="00DC3610" w:rsidRDefault="00313D20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313D20" w:rsidRPr="00DC3610" w:rsidRDefault="00313D20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13D20" w:rsidRPr="00DC3610" w:rsidRDefault="00313D20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313D20" w:rsidRPr="00DC3610" w:rsidRDefault="00313D20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20" w:rsidRPr="00DC3610" w:rsidRDefault="00313D20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313D20" w:rsidRPr="00DC3610" w:rsidRDefault="00313D20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313D20" w:rsidRPr="00DC3610" w:rsidRDefault="00313D20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313D20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313D20" w:rsidRPr="00CD6F36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Ziemia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Obiecana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3D20" w:rsidRPr="00DC3610" w:rsidRDefault="00313D20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313D20" w:rsidRPr="00DC3610" w:rsidRDefault="00313D20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 xml:space="preserve">wyjaśnia różnicę pomiędzy politeizmem </w:t>
            </w:r>
            <w:r w:rsidRPr="00DC3610">
              <w:rPr>
                <w:rFonts w:eastAsia="Arial Unicode MS"/>
              </w:rPr>
              <w:lastRenderedPageBreak/>
              <w:t>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13D20" w:rsidRPr="00DC3610" w:rsidRDefault="00313D20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Pr="00DC3610">
              <w:t xml:space="preserve">opisuje główne etapy historii Izraelitów </w:t>
            </w:r>
          </w:p>
          <w:p w:rsidR="00313D20" w:rsidRPr="00DC3610" w:rsidRDefault="00313D20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:rsidR="00313D20" w:rsidRPr="00DC3610" w:rsidRDefault="00313D20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313D20" w:rsidRPr="00DC3610" w:rsidRDefault="00313D2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313D20" w:rsidRPr="00DC3610" w:rsidRDefault="00313D2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313D20" w:rsidRPr="00DC3610" w:rsidRDefault="00313D20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313D20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313D20" w:rsidRPr="00DC3610" w:rsidRDefault="00313D20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5314AB" w:rsidRDefault="00313D20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313D20" w:rsidRPr="00DC3610" w:rsidRDefault="00313D20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313D20" w:rsidRPr="00DC3610" w:rsidRDefault="00313D20" w:rsidP="00520B67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:rsidR="00313D20" w:rsidRPr="00DC3610" w:rsidRDefault="00313D20" w:rsidP="00520B67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:rsidR="00313D20" w:rsidRPr="00DC3610" w:rsidRDefault="00313D20" w:rsidP="00520B67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313D20" w:rsidRPr="00DC3610" w:rsidRDefault="00313D20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313D20" w:rsidRPr="00481BB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313D20" w:rsidRPr="00DC3610" w:rsidRDefault="00313D2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313D20" w:rsidRPr="00DC3610" w:rsidRDefault="00313D20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313D20" w:rsidRPr="00DC3610" w:rsidRDefault="00313D20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13D20" w:rsidRPr="00DC3610" w:rsidRDefault="00313D20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313D20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313D20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demokrację ateńską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 (podział na polis)</w:t>
            </w:r>
          </w:p>
          <w:p w:rsidR="00313D20" w:rsidRDefault="00313D20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313D20" w:rsidRPr="00DC3610" w:rsidRDefault="00313D20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basenie Morza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7F366D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313D20" w:rsidRPr="00DC3610" w:rsidRDefault="00313D2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A471D9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313D20" w:rsidRPr="00DC3610" w:rsidRDefault="00313D20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społeczeństwo starożytnej Sparty</w:t>
            </w:r>
          </w:p>
          <w:p w:rsidR="00313D20" w:rsidRPr="008B256D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313D20" w:rsidRPr="00DC3610" w:rsidRDefault="00313D20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313D20" w:rsidRPr="00DC3610" w:rsidRDefault="00313D20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313D20" w:rsidRPr="00DC3610" w:rsidRDefault="00313D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313D20" w:rsidRPr="008B256D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313D20" w:rsidRPr="00495AB7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1F2A95"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 w:rsidRPr="001F2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1F2A9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F2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1F2A9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F2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Pr="001F2A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F2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Pr="001F2A9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F2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Pr="001F2A9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F2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1F2A9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F2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1F2A9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F2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trojańska</w:t>
            </w:r>
            <w:r w:rsidRPr="001F2A95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F2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1F2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495AB7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313D20" w:rsidRPr="00DC3610" w:rsidRDefault="00313D20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D20" w:rsidRDefault="00313D20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313D20" w:rsidRPr="00DC3610" w:rsidRDefault="00313D20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D20" w:rsidRPr="00DC3610" w:rsidRDefault="00313D20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313D20" w:rsidRPr="00DC3610" w:rsidRDefault="00313D20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archeologiczne poszukiwania mitycznej Troi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313D20" w:rsidRPr="00781635" w:rsidRDefault="00313D2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313D20" w:rsidRPr="00DC3610" w:rsidRDefault="00313D2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313D20" w:rsidRPr="00DC3610" w:rsidRDefault="00313D2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313D20" w:rsidRPr="00DC3610" w:rsidRDefault="00313D2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313D20" w:rsidRDefault="00313D2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313D20" w:rsidRPr="00781635" w:rsidRDefault="00313D2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313D20" w:rsidRPr="00781635" w:rsidRDefault="00313D2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313D20" w:rsidRPr="00DC3610" w:rsidRDefault="00313D20" w:rsidP="0059531D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:rsidR="00313D20" w:rsidRPr="00DC3610" w:rsidRDefault="00313D20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Myron, Sofokles, Pitagoras, Tales z Miletu, Sokrates, Platon, Arystoteles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:rsidR="00313D20" w:rsidRPr="00DC3610" w:rsidRDefault="00313D20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313D20" w:rsidRPr="00DC3610" w:rsidRDefault="00313D20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313D20" w:rsidRPr="00DC3610" w:rsidRDefault="00313D20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313D20" w:rsidRPr="00DC3610" w:rsidRDefault="00313D20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313D20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:rsidR="00313D20" w:rsidRPr="00DC3610" w:rsidRDefault="00313D20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wojna z Persją (bitwy nad rzeczką Granik, pod Issos i pod Gaugamelą)</w:t>
            </w:r>
          </w:p>
          <w:p w:rsidR="00313D20" w:rsidRPr="00DC3610" w:rsidRDefault="00313D20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Aleksandra do Indii</w:t>
            </w:r>
          </w:p>
          <w:p w:rsidR="00313D20" w:rsidRPr="00DC3610" w:rsidRDefault="00313D20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:rsidR="00313D20" w:rsidRPr="00DC3610" w:rsidRDefault="00313D20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313D20" w:rsidRPr="00DC3610" w:rsidRDefault="00313D20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313D20" w:rsidRPr="00DC3610" w:rsidRDefault="00313D20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313D20" w:rsidRPr="00DC3610" w:rsidRDefault="00313D20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313D20" w:rsidRPr="00DC3610" w:rsidRDefault="00313D20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313D20" w:rsidRPr="00DC3610" w:rsidRDefault="00313D20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13D20" w:rsidRPr="00DC3610" w:rsidRDefault="00313D20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313D20" w:rsidRPr="00DC3610" w:rsidRDefault="00313D2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przeszłości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inny wybrany obiekt z listy siedmiu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cudów świata starożytnego </w:t>
            </w:r>
          </w:p>
        </w:tc>
      </w:tr>
      <w:tr w:rsidR="00313D20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D20" w:rsidRPr="00DC3610" w:rsidRDefault="00313D20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313D20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13D2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313D20" w:rsidRPr="00365F06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313D20" w:rsidRPr="00DC3610" w:rsidRDefault="00313D20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313D20" w:rsidRPr="00DC3610" w:rsidRDefault="00313D20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313D20" w:rsidRPr="00DC3610" w:rsidRDefault="00313D20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313D20" w:rsidRPr="00DC3610" w:rsidRDefault="00313D20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313D20" w:rsidRPr="00DC3610" w:rsidRDefault="00313D20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limes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:rsidR="00313D20" w:rsidRPr="00DC3610" w:rsidRDefault="00313D20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:rsidR="00313D20" w:rsidRPr="00DC3610" w:rsidRDefault="00313D20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313D20" w:rsidRPr="00DC3610" w:rsidRDefault="00313D20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:rsidR="00313D20" w:rsidRPr="00804E8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:rsidR="00313D20" w:rsidRPr="00DC3610" w:rsidRDefault="00313D2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313D20" w:rsidRPr="00DC3610" w:rsidRDefault="00313D20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greckie odpowiedniki najważniejszych rzymskich bóstw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313D20" w:rsidRPr="007E3934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313D20" w:rsidRPr="006A5537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313D20" w:rsidRPr="00DC3610" w:rsidRDefault="00313D2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313D20" w:rsidRPr="00DC3610" w:rsidRDefault="00313D2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313D20" w:rsidRPr="00DC3610" w:rsidRDefault="00313D2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313D20" w:rsidRPr="00DC3610" w:rsidRDefault="00313D2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313D20" w:rsidRPr="00187F07" w:rsidRDefault="00313D2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313D20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313D20" w:rsidRPr="00DC3610" w:rsidRDefault="00313D20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znaczenie dla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313D20" w:rsidRPr="00DC3610" w:rsidRDefault="00313D20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Rzymian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313D20" w:rsidRPr="00DC3610" w:rsidRDefault="00313D20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313D20" w:rsidRPr="00DC3610" w:rsidRDefault="00313D20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3D20" w:rsidRPr="00DC3610" w:rsidRDefault="00313D20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20" w:rsidRDefault="00313D20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D20" w:rsidRPr="00DC3610" w:rsidRDefault="00313D20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313D20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313D20" w:rsidRPr="00830933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313D20" w:rsidRPr="0065396E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313D20" w:rsidRPr="00DC3610" w:rsidRDefault="00313D20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iejów odegrał upadek cesarstwa zachodniorzymskiego oraz 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Bizancjum połączyło w nauce tradycję zachodniorzymską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313D20" w:rsidRPr="00DC3610" w:rsidRDefault="00313D20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313D20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313D20" w:rsidRPr="00DC3610" w:rsidRDefault="00313D20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:rsidR="00313D20" w:rsidRPr="00DC3610" w:rsidRDefault="00313D20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313D20" w:rsidRPr="00DC3610" w:rsidRDefault="00313D20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313D20" w:rsidRPr="00DC3610" w:rsidRDefault="00313D20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313D20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313D2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:rsidR="00313D20" w:rsidRPr="00854F68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:rsidR="00313D20" w:rsidRPr="00DD45D3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:rsidR="00313D20" w:rsidRPr="00DC3610" w:rsidRDefault="00313D20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:rsidR="00313D2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313D20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313D20" w:rsidRPr="00DC3610" w:rsidRDefault="00313D2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Kościelnego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313D2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313D20" w:rsidRPr="00DC3610" w:rsidRDefault="00313D20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AA1DAC" w:rsidRDefault="00313D20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313D2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zakończeniu krucjat 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bogactwa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legendę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św. Graalu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posiadłości zakonu na obszarze dzisiejszej Polski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D20" w:rsidRPr="00DC3610" w:rsidRDefault="00313D20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313D20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313D20" w:rsidRPr="00DC3610" w:rsidRDefault="00313D2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:rsidR="00313D20" w:rsidRPr="00DC3610" w:rsidRDefault="00313D2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313D20" w:rsidRPr="00DC3610" w:rsidRDefault="00313D20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313D20" w:rsidRPr="00DC3610" w:rsidRDefault="00313D20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EE6F0A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313D20" w:rsidRPr="00EE6F0A" w:rsidRDefault="00313D20" w:rsidP="00FB523F">
            <w:pPr>
              <w:pStyle w:val="Bezodstpw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:rsidR="00313D20" w:rsidRPr="00C57CB0" w:rsidRDefault="00313D20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D20" w:rsidRPr="00481BB0" w:rsidRDefault="00313D20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313D20" w:rsidRPr="00481BB0" w:rsidRDefault="00313D20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313D20" w:rsidRPr="00481BB0" w:rsidRDefault="00313D20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313D20" w:rsidRPr="00C57CB0" w:rsidRDefault="00313D20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313D20" w:rsidRPr="00DC3610" w:rsidRDefault="00313D20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313D20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313D20" w:rsidRPr="00DC3610" w:rsidRDefault="00313D20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omawia,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313D20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520B67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religijność doby średniowiecza</w:t>
            </w:r>
          </w:p>
          <w:p w:rsidR="00313D2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zakony: benedyktyni, cystersi, franciszkanie, dominikanie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szkolnictwo</w:t>
            </w:r>
          </w:p>
          <w:p w:rsidR="00313D20" w:rsidRPr="00DC3610" w:rsidRDefault="00313D20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313D20" w:rsidRPr="00DC3610" w:rsidRDefault="00313D2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:rsidR="00313D20" w:rsidRDefault="00313D20" w:rsidP="00CE775F">
            <w:pPr>
              <w:pStyle w:val="Bezodstpw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:rsidR="00313D20" w:rsidRPr="00DC3610" w:rsidRDefault="00313D20" w:rsidP="00CE775F">
            <w:pPr>
              <w:pStyle w:val="Bezodstpw"/>
            </w:pPr>
            <w:r>
              <w:t>– wyjaśnia</w:t>
            </w:r>
            <w:r w:rsidRPr="00DC3610">
              <w:t>, czym zajmowali się kopiści</w:t>
            </w:r>
          </w:p>
          <w:p w:rsidR="00313D20" w:rsidRPr="00DC3610" w:rsidRDefault="00313D20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poprawnie </w:t>
            </w:r>
            <w:r w:rsidRPr="00DC3610">
              <w:rPr>
                <w:rStyle w:val="A13"/>
                <w:sz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313D20" w:rsidRPr="00DC3610" w:rsidRDefault="00313D20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313D20" w:rsidRPr="00DC3610" w:rsidRDefault="00313D20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:rsidR="00313D20" w:rsidRPr="00DC3610" w:rsidRDefault="00313D20" w:rsidP="00520B67">
            <w:pPr>
              <w:pStyle w:val="Bezodstpw"/>
            </w:pPr>
            <w:r>
              <w:t xml:space="preserve">– </w:t>
            </w:r>
            <w:r w:rsidRPr="00DC3610">
              <w:t>opisuje jeden z</w:t>
            </w:r>
            <w:r>
              <w:t> </w:t>
            </w:r>
            <w:r w:rsidRPr="00DC3610">
              <w:t>klasztorów działających w Polsce, wyjaśnia, jakiego zgromadzenia jest siedzibą</w:t>
            </w:r>
            <w:r>
              <w:t>,</w:t>
            </w:r>
            <w:r w:rsidRPr="00DC3610">
              <w:t xml:space="preserve"> i</w:t>
            </w:r>
            <w:r>
              <w:t> </w:t>
            </w:r>
            <w:r w:rsidRPr="00DC3610">
              <w:t>przedstawia w skrócie dzieje</w:t>
            </w:r>
            <w:r>
              <w:t xml:space="preserve"> tego zgromadzenia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 xml:space="preserve">znaczenie </w:t>
            </w:r>
            <w:r w:rsidRPr="005314AB">
              <w:rPr>
                <w:i/>
              </w:rPr>
              <w:t>biblii pauperum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romański i jego cechy</w:t>
            </w:r>
          </w:p>
          <w:p w:rsidR="00313D2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gotycki i jego charakterystyczne elementy 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rzeźba i malarstwo średniowieczne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pismo i miniatury w</w:t>
            </w:r>
            <w:r>
              <w:t> </w:t>
            </w:r>
            <w:r w:rsidRPr="00DC3610">
              <w:t>rękopisach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zabytki średniowieczne w Polsce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313D20" w:rsidRDefault="00313D20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:rsidR="00313D20" w:rsidRPr="00DC3610" w:rsidRDefault="00313D20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313D20" w:rsidRPr="00DC3610" w:rsidRDefault="00313D20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13D20" w:rsidRPr="00DC3610" w:rsidRDefault="00313D20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313D20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D20" w:rsidRPr="00DC3610" w:rsidRDefault="00313D20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313D20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wierzenia dawnych Słowian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pierwsze państwa słowiańskie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plemiona słowiańskie na ziemiach polskich</w:t>
            </w:r>
          </w:p>
          <w:p w:rsidR="00313D20" w:rsidRPr="00DC3610" w:rsidRDefault="00313D20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313D20" w:rsidRPr="00DC3610" w:rsidRDefault="00313D20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313D20" w:rsidRPr="00DC3610" w:rsidRDefault="00313D20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313D20" w:rsidRPr="00DC3610" w:rsidRDefault="00313D20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313D20" w:rsidRDefault="00313D20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313D20" w:rsidRPr="00DC3610" w:rsidRDefault="00313D20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:rsidR="00313D20" w:rsidRDefault="00313D20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313D20" w:rsidRPr="00DC3610" w:rsidRDefault="00313D20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obrządku greckim lub łacińskim</w:t>
            </w: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dynastia Piastów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Mieszka I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:rsidR="00313D2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z margrabią Hodonem i bitwa pod Cedynią</w:t>
            </w:r>
          </w:p>
          <w:p w:rsidR="00313D20" w:rsidRPr="00DC3610" w:rsidRDefault="00313D20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Dagome iudex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Mieszko I, Dobrawa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:rsidR="00313D20" w:rsidRPr="00DC3610" w:rsidRDefault="00313D20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422948" w:rsidRDefault="00313D20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poprawnie </w:t>
            </w:r>
            <w:r w:rsidRPr="00DC3610">
              <w:rPr>
                <w:rStyle w:val="A13"/>
                <w:sz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Dagome iudex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zasługi Mieszka 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313D20" w:rsidRPr="00DC3610" w:rsidRDefault="00313D20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3D20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313D20" w:rsidRPr="00DC3610" w:rsidRDefault="00313D20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:rsidR="00313D20" w:rsidRPr="00DC3610" w:rsidRDefault="00313D20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</w:t>
            </w:r>
            <w:r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313D20" w:rsidRPr="00DC3610" w:rsidRDefault="00313D2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313D20" w:rsidRPr="00DC3610" w:rsidRDefault="00313D20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poprawnie </w:t>
            </w:r>
            <w:r w:rsidRPr="00DC3610">
              <w:rPr>
                <w:rStyle w:val="A13"/>
                <w:sz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odegrali: Bolesław Chrobry, biskup Wojciech, cesarz Otton III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313D20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Odnowiciela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Kraków stolicą państwa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zagraniczna Bolesława Śmiałego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Śmiałego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13D20" w:rsidRDefault="00313D20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:rsidR="00313D20" w:rsidRPr="00DC3610" w:rsidRDefault="00313D20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712788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:rsidR="00313D20" w:rsidRPr="00DC3610" w:rsidRDefault="00313D20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313D20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Władysława Hermana i Sieciecha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władzy między synów Władysława Hermana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najazd niemiecki na ziemie polskie i obrona </w:t>
            </w:r>
            <w:r w:rsidRPr="00DC3610">
              <w:lastRenderedPageBreak/>
              <w:t>Głogowa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podbój Pomorza przez Bolesława Krzywoustego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:rsidR="00313D20" w:rsidRPr="00DC3610" w:rsidRDefault="00313D20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juniorzy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313D20" w:rsidRPr="00DC3610" w:rsidRDefault="00313D20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Władysława Hermana, 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313D20" w:rsidRPr="00DC3610" w:rsidRDefault="00313D20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Krzywoustego w walkach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313D2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313D20" w:rsidRPr="00DC3610" w:rsidRDefault="00313D20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grody i ich funkcje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 grodzie i na podgrodziu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sposoby uprawy roli na ziemiach polskich 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społeczeństwa w państwie pierwszych Piastów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zakres władzy panującego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powinności poddanych wobec władcy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313D20" w:rsidRPr="00DC3610" w:rsidRDefault="00313D20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:rsidR="00313D20" w:rsidRPr="00DC3610" w:rsidRDefault="00313D20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313D20" w:rsidRPr="00DC3610" w:rsidRDefault="00313D20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:rsidR="00313D20" w:rsidRPr="00DC3610" w:rsidRDefault="00313D20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313D20" w:rsidRPr="00DC3610" w:rsidRDefault="00313D20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313D20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5314AB" w:rsidRDefault="00313D20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9532A0" w:rsidRDefault="00313D20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 xml:space="preserve">źródła historyczne dotyczące początków państwa polskiego </w:t>
            </w:r>
          </w:p>
          <w:p w:rsidR="00313D20" w:rsidRPr="009532A0" w:rsidRDefault="00313D20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>obiektywizm i prawda historyczna</w:t>
            </w:r>
          </w:p>
          <w:p w:rsidR="00313D20" w:rsidRPr="00DC3610" w:rsidRDefault="00313D20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F32727" w:rsidRDefault="00313D20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313D20" w:rsidRPr="00AA6481" w:rsidRDefault="00313D20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F32727" w:rsidRDefault="00313D20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313D20" w:rsidRPr="00F32727" w:rsidRDefault="00313D20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F32727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313D20" w:rsidRPr="00F32727" w:rsidRDefault="00313D20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313D20" w:rsidRPr="00F32727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F32727" w:rsidRDefault="00313D20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313D20" w:rsidRPr="00F32727" w:rsidRDefault="00313D20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F32727" w:rsidRDefault="00313D20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313D20" w:rsidRPr="00DC3610" w:rsidRDefault="00313D20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D20" w:rsidRPr="00DC3610" w:rsidRDefault="00313D20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313D20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:rsidR="00313D20" w:rsidRPr="00481BB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313D20" w:rsidRPr="00DC3610" w:rsidRDefault="00313D20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:rsidR="00313D20" w:rsidRPr="00DC3610" w:rsidRDefault="00313D20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313D20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przyłączenie nowych ziem do państwa polskiego</w:t>
            </w:r>
          </w:p>
          <w:p w:rsidR="00313D2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Wielkiego</w:t>
            </w:r>
            <w:r>
              <w:t xml:space="preserve"> 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>
              <w:t> </w:t>
            </w:r>
            <w:r w:rsidRPr="00DC3610">
              <w:t>Krakowie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uczta u Wierzynka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313D20" w:rsidRPr="008145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313D20" w:rsidRPr="00DC3610" w:rsidRDefault="00313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:rsidR="00313D2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koniec dynastii Piastów na polskim tronie</w:t>
            </w:r>
          </w:p>
          <w:p w:rsidR="00313D2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Andegawenów w Polsce 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polsko</w:t>
            </w:r>
            <w:r>
              <w:t>-</w:t>
            </w:r>
            <w:r w:rsidRPr="00DC3610">
              <w:t>litewska w</w:t>
            </w:r>
            <w:r>
              <w:t> </w:t>
            </w:r>
            <w:r w:rsidRPr="00DC3610">
              <w:t xml:space="preserve">Krewie 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w Horodle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313D20" w:rsidRPr="00DC3610" w:rsidRDefault="00313D20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:rsidR="00313D20" w:rsidRPr="00DC3610" w:rsidRDefault="00313D20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313D20" w:rsidRPr="00DC3610" w:rsidRDefault="00313D20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922C66" w:rsidRDefault="00313D20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Pr="00DC3610">
              <w:t xml:space="preserve"> okoliczności powstania obrazu </w:t>
            </w:r>
            <w:r w:rsidRPr="00922C66">
              <w:rPr>
                <w:i/>
              </w:rPr>
              <w:t xml:space="preserve">Bitwa pod Grunwaldem </w:t>
            </w:r>
          </w:p>
          <w:p w:rsidR="00313D20" w:rsidRPr="00DC3610" w:rsidRDefault="00313D20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Jan Matejko jako malarz dziejów Polski</w:t>
            </w:r>
          </w:p>
          <w:p w:rsidR="00313D20" w:rsidRPr="00DC3610" w:rsidRDefault="00313D20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obrazy jako źródło wiedzy historycznej</w:t>
            </w:r>
          </w:p>
          <w:p w:rsidR="00313D20" w:rsidRPr="00DC3610" w:rsidRDefault="00313D20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z</w:t>
            </w:r>
            <w:r>
              <w:t xml:space="preserve">naczenie </w:t>
            </w:r>
            <w:r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Jan Matejko przygotowywał się do namalowania obrazu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Default="00313D20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313D20" w:rsidRPr="00DC3610" w:rsidRDefault="00313D20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warunki powinno spełniać dzieło sztuki, aby można je było traktować jako źródło historyczne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bitwa pod Warną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Kazimierza Jagiellończyka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wojna trzynastoletnia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II pokój toruński i jego postanowienia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Jagiellonów w Czechach i na Węgrzech </w:t>
            </w:r>
          </w:p>
          <w:p w:rsidR="00313D20" w:rsidRPr="00DC3610" w:rsidRDefault="00313D20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313D20" w:rsidRDefault="00313D20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D20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:rsidR="00313D20" w:rsidRPr="00DC3610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313D20" w:rsidRPr="00DE0E45" w:rsidRDefault="00313D2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094B54" w:rsidRDefault="00313D20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3D20" w:rsidRPr="00DC3610" w:rsidRDefault="00313D20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313D2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313D20" w:rsidRPr="00DC3610" w:rsidRDefault="00313D20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313D20" w:rsidRPr="00DC3610" w:rsidRDefault="00313D20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313D20" w:rsidRPr="00DC3610" w:rsidRDefault="00313D20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313D20" w:rsidRDefault="00313D20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313D20" w:rsidRPr="00DC3610" w:rsidRDefault="00313D20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0" w:rsidRPr="00DC3610" w:rsidRDefault="00313D20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313D20" w:rsidRPr="00DC3610" w:rsidRDefault="00313D20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D20" w:rsidRPr="00DC3610" w:rsidRDefault="00313D20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13D20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87" w:rsidRDefault="00120C87" w:rsidP="007B1B87">
      <w:pPr>
        <w:spacing w:after="0" w:line="240" w:lineRule="auto"/>
      </w:pPr>
      <w:r>
        <w:separator/>
      </w:r>
    </w:p>
  </w:endnote>
  <w:endnote w:type="continuationSeparator" w:id="0">
    <w:p w:rsidR="00120C87" w:rsidRDefault="00120C8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0" w:rsidRDefault="00313D2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5315">
      <w:rPr>
        <w:noProof/>
      </w:rPr>
      <w:t>1</w:t>
    </w:r>
    <w:r>
      <w:rPr>
        <w:noProof/>
      </w:rPr>
      <w:fldChar w:fldCharType="end"/>
    </w:r>
  </w:p>
  <w:p w:rsidR="00313D20" w:rsidRDefault="00313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87" w:rsidRDefault="00120C87" w:rsidP="007B1B87">
      <w:pPr>
        <w:spacing w:after="0" w:line="240" w:lineRule="auto"/>
      </w:pPr>
      <w:r>
        <w:separator/>
      </w:r>
    </w:p>
  </w:footnote>
  <w:footnote w:type="continuationSeparator" w:id="0">
    <w:p w:rsidR="00120C87" w:rsidRDefault="00120C8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C87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9AB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2A95"/>
    <w:rsid w:val="001F59A4"/>
    <w:rsid w:val="001F6F76"/>
    <w:rsid w:val="001F703C"/>
    <w:rsid w:val="00203E64"/>
    <w:rsid w:val="00204F2E"/>
    <w:rsid w:val="00205D35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3D20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315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6DDB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3A0F0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0F0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0F06"/>
    <w:rPr>
      <w:b/>
      <w:sz w:val="20"/>
    </w:rPr>
  </w:style>
  <w:style w:type="paragraph" w:styleId="Poprawka">
    <w:name w:val="Revision"/>
    <w:hidden/>
    <w:uiPriority w:val="99"/>
    <w:semiHidden/>
    <w:rsid w:val="00B357E8"/>
    <w:rPr>
      <w:rFonts w:cs="Calibri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</w:rPr>
  </w:style>
  <w:style w:type="character" w:customStyle="1" w:styleId="A14">
    <w:name w:val="A14"/>
    <w:uiPriority w:val="99"/>
    <w:rsid w:val="00E80E85"/>
    <w:rPr>
      <w:color w:val="000000"/>
      <w:sz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  <w:rPr>
      <w:rFonts w:cs="Times New Roman"/>
    </w:rPr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6DDB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3A0F0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0F0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0F06"/>
    <w:rPr>
      <w:b/>
      <w:sz w:val="20"/>
    </w:rPr>
  </w:style>
  <w:style w:type="paragraph" w:styleId="Poprawka">
    <w:name w:val="Revision"/>
    <w:hidden/>
    <w:uiPriority w:val="99"/>
    <w:semiHidden/>
    <w:rsid w:val="00B357E8"/>
    <w:rPr>
      <w:rFonts w:cs="Calibri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</w:rPr>
  </w:style>
  <w:style w:type="character" w:customStyle="1" w:styleId="A14">
    <w:name w:val="A14"/>
    <w:uiPriority w:val="99"/>
    <w:rsid w:val="00E80E85"/>
    <w:rPr>
      <w:color w:val="000000"/>
      <w:sz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  <w:rPr>
      <w:rFonts w:cs="Times New Roman"/>
    </w:rPr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8079</Words>
  <Characters>48476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Acer</cp:lastModifiedBy>
  <cp:revision>2</cp:revision>
  <cp:lastPrinted>2017-09-06T11:26:00Z</cp:lastPrinted>
  <dcterms:created xsi:type="dcterms:W3CDTF">2018-09-25T16:56:00Z</dcterms:created>
  <dcterms:modified xsi:type="dcterms:W3CDTF">2018-09-25T16:56:00Z</dcterms:modified>
</cp:coreProperties>
</file>