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17" w:rsidRPr="00F41773" w:rsidRDefault="00705217" w:rsidP="00705217">
      <w:pPr>
        <w:spacing w:before="120" w:after="12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>ZMLUVA O NÁJME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 xml:space="preserve">nebytových priestorov č. </w:t>
      </w:r>
      <w:r>
        <w:rPr>
          <w:b/>
          <w:sz w:val="28"/>
          <w:szCs w:val="28"/>
        </w:rPr>
        <w:t>7</w:t>
      </w:r>
      <w:r w:rsidRPr="00F417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uzatvorená v zmysle ustanovenia § 663 a násl. Občianskeho zákonníka v platnom znení, Zákona č. 116/1990 Zb.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priestorov v znení neskorších predpisov, § 11 ods. 2 písm. b) zákona č. </w:t>
      </w:r>
      <w:proofErr w:type="gramStart"/>
      <w:r w:rsidRPr="00F41773">
        <w:rPr>
          <w:sz w:val="24"/>
          <w:szCs w:val="24"/>
        </w:rPr>
        <w:t>302/2001 Z. z. o samospráve</w:t>
      </w:r>
      <w:proofErr w:type="gramEnd"/>
      <w:r w:rsidRPr="00F41773">
        <w:rPr>
          <w:sz w:val="24"/>
          <w:szCs w:val="24"/>
        </w:rPr>
        <w:t xml:space="preserve"> vyšších územných celkov a § 9a zákona č. 446/2001 Z. z. o majetku vyšších územných celkov v znení neskorších predpisov</w:t>
      </w:r>
    </w:p>
    <w:p w:rsidR="00705217" w:rsidRDefault="00705217" w:rsidP="00705217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6F1DC7" w:rsidRDefault="006F1DC7" w:rsidP="00705217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705217" w:rsidRDefault="00705217" w:rsidP="00705217">
      <w:pPr>
        <w:spacing w:before="120" w:after="12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Zmluvné strany</w:t>
      </w:r>
    </w:p>
    <w:p w:rsidR="00705217" w:rsidRDefault="00705217" w:rsidP="00705217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6F1DC7" w:rsidRPr="00F41773" w:rsidRDefault="006F1DC7" w:rsidP="00705217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3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Gymnázium J. Francisciho-Rimavského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so sídlom: Kláštorská 37, 054 01  Levoča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IČO: 00161039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DIČ: 2020727533, nie je platca DPH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Bankové spojenie: Štátna pokladnica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Číslo účtu: 7000515559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IBAN:SK1881800000007000515559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Štatutárny zástupca: Mgr. Jaroslav Kramarčík, riaditeľ školy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(ďalej len prenajímateľ)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</w:t>
      </w:r>
    </w:p>
    <w:p w:rsidR="00705217" w:rsidRPr="00F41773" w:rsidRDefault="00705217" w:rsidP="00705217">
      <w:p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2.   Súkromná základná škola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so sídlom: </w:t>
      </w:r>
      <w:r>
        <w:rPr>
          <w:sz w:val="24"/>
          <w:szCs w:val="24"/>
        </w:rPr>
        <w:t>Kláštorská 37</w:t>
      </w:r>
      <w:r w:rsidRPr="00F41773">
        <w:rPr>
          <w:sz w:val="24"/>
          <w:szCs w:val="24"/>
        </w:rPr>
        <w:t>, 054 01 Levoča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IČO: 42344760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DIČ: 2024131043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Štatutárny zástupca: PaedDr. Ľubomíra Kučková, zriaďovateľka školy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Bankové spojenie: UniCredit Bank Czech Republic and Slovakia, a. s., pobočka zahraničnej banky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IBAN: SK 0811110000001274559017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Registrácia: nezisková organizácia – Súkromná základná škola registrovaná Rozhodnutím Ministerstva školstva, vedy, výskumu a športu Slovenskej republiky pod číslom 2013-17907/54954:2-916 zo dňa </w:t>
      </w:r>
      <w:proofErr w:type="gramStart"/>
      <w:r w:rsidRPr="00F41773">
        <w:rPr>
          <w:sz w:val="24"/>
          <w:szCs w:val="24"/>
        </w:rPr>
        <w:t>08.11.2013</w:t>
      </w:r>
      <w:proofErr w:type="gramEnd"/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(ďalej len nájomca)</w:t>
      </w:r>
    </w:p>
    <w:p w:rsidR="00705217" w:rsidRDefault="00705217" w:rsidP="00705217">
      <w:pPr>
        <w:spacing w:before="24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Zmluvné strany uzatvárajú túto zmluvu za účelom úpravy práv a povinností spojených s nájmom nebytových priestorov vo vlastníctve Prešovského samosprávneho kraja v správe prenajímateľa. Predmetom tejto zmluvy je záväzok zmluvných strán, že prenajímateľ prenajme nájomcovi v dojednanej dobe nebytové priestory uvedené v </w:t>
      </w:r>
      <w:proofErr w:type="gramStart"/>
      <w:r w:rsidRPr="00F41773">
        <w:rPr>
          <w:sz w:val="24"/>
          <w:szCs w:val="24"/>
        </w:rPr>
        <w:t>bode</w:t>
      </w:r>
      <w:proofErr w:type="gramEnd"/>
      <w:r w:rsidRPr="00F41773">
        <w:rPr>
          <w:sz w:val="24"/>
          <w:szCs w:val="24"/>
        </w:rPr>
        <w:t xml:space="preserve"> 2. článku 1., za čo nájomca zaplatí prenajímateľovi nájomné a úhradu za poskytované energie a služby spojené s nájmom.</w:t>
      </w:r>
    </w:p>
    <w:p w:rsidR="00705217" w:rsidRDefault="00705217" w:rsidP="00705217">
      <w:pPr>
        <w:spacing w:before="240" w:after="120" w:line="240" w:lineRule="auto"/>
        <w:jc w:val="both"/>
        <w:rPr>
          <w:sz w:val="24"/>
          <w:szCs w:val="24"/>
        </w:rPr>
      </w:pPr>
    </w:p>
    <w:p w:rsidR="006F1DC7" w:rsidRDefault="006F1DC7" w:rsidP="00705217">
      <w:pPr>
        <w:spacing w:after="0" w:line="240" w:lineRule="auto"/>
        <w:jc w:val="center"/>
        <w:rPr>
          <w:b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41773">
        <w:rPr>
          <w:b/>
          <w:sz w:val="24"/>
          <w:szCs w:val="24"/>
        </w:rPr>
        <w:lastRenderedPageBreak/>
        <w:t>Článok 1</w:t>
      </w:r>
    </w:p>
    <w:p w:rsidR="00705217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Predmet a účel nájmu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Predmetom nájmu sú nebytové priestory v budove súpisné číslo </w:t>
      </w:r>
      <w:proofErr w:type="gramStart"/>
      <w:r w:rsidRPr="00F41773">
        <w:rPr>
          <w:sz w:val="24"/>
          <w:szCs w:val="24"/>
        </w:rPr>
        <w:t>553 , na</w:t>
      </w:r>
      <w:proofErr w:type="gramEnd"/>
      <w:r w:rsidRPr="00F41773">
        <w:rPr>
          <w:sz w:val="24"/>
          <w:szCs w:val="24"/>
        </w:rPr>
        <w:t xml:space="preserve"> parcele KN C č. 320, v katastrálnom území Levoča, zapísanej na liste vlastníctva č. l944, ktorá je vo vlastníctve Prešovského samosprávneho kraja (ďalej len PSK) v správe Gymnázia J. Francisciho-Rimavského v Levoči. Nehnuteľnosť sa nachádza na Kláštorskej ulici č. 37 v Levoči. V zmysle § 10 ods. 1 písm. a) Zásad hospodárenia a nakladania s majetkom PSK v platnom znení (ďalej len Zásady hospodárenia) je požičiavateľ oprávnený dať do užívania majetok, ktorý má v správe inej právnickej alebo fyzickej osobe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zmluvy o nájme. </w:t>
      </w:r>
    </w:p>
    <w:p w:rsidR="00705217" w:rsidRPr="00F41773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Prenajímateľ prenecháva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tejto zmluvy nájomcovi do nájmu nebytové priestory:</w:t>
      </w:r>
    </w:p>
    <w:p w:rsidR="00705217" w:rsidRPr="00F41773" w:rsidRDefault="004D1714" w:rsidP="00705217">
      <w:pPr>
        <w:pStyle w:val="Odsekzoznamu"/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Učebňa č. 63</w:t>
      </w:r>
      <w:r w:rsidR="00705217" w:rsidRPr="00F41773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42,189</w:t>
      </w:r>
      <w:r w:rsidR="00705217" w:rsidRPr="00F41773">
        <w:rPr>
          <w:sz w:val="24"/>
          <w:szCs w:val="24"/>
        </w:rPr>
        <w:t xml:space="preserve"> m</w:t>
      </w:r>
      <w:r w:rsidR="00705217" w:rsidRPr="00F41773">
        <w:rPr>
          <w:sz w:val="24"/>
          <w:szCs w:val="24"/>
          <w:vertAlign w:val="superscript"/>
        </w:rPr>
        <w:t>2</w:t>
      </w:r>
    </w:p>
    <w:p w:rsidR="00705217" w:rsidRPr="00F13D5B" w:rsidRDefault="004D1714" w:rsidP="00705217">
      <w:pPr>
        <w:pStyle w:val="Odsekzoznamu"/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sz w:val="24"/>
          <w:szCs w:val="24"/>
          <w:u w:val="single"/>
        </w:rPr>
      </w:pPr>
      <w:r w:rsidRPr="00F13D5B">
        <w:rPr>
          <w:sz w:val="24"/>
          <w:szCs w:val="24"/>
          <w:u w:val="single"/>
        </w:rPr>
        <w:t>Učebňa č. 32</w:t>
      </w:r>
      <w:r w:rsidR="00705217" w:rsidRPr="00F13D5B">
        <w:rPr>
          <w:sz w:val="24"/>
          <w:szCs w:val="24"/>
          <w:u w:val="single"/>
        </w:rPr>
        <w:t xml:space="preserve"> o výmere </w:t>
      </w:r>
      <w:r w:rsidRPr="00F13D5B">
        <w:rPr>
          <w:sz w:val="24"/>
          <w:szCs w:val="24"/>
          <w:u w:val="single"/>
        </w:rPr>
        <w:t>32,536</w:t>
      </w:r>
      <w:r w:rsidR="00705217" w:rsidRPr="00F13D5B">
        <w:rPr>
          <w:sz w:val="24"/>
          <w:szCs w:val="24"/>
          <w:u w:val="single"/>
        </w:rPr>
        <w:t xml:space="preserve"> m</w:t>
      </w:r>
      <w:r w:rsidR="00705217" w:rsidRPr="00F13D5B">
        <w:rPr>
          <w:sz w:val="24"/>
          <w:szCs w:val="24"/>
          <w:u w:val="single"/>
          <w:vertAlign w:val="superscript"/>
        </w:rPr>
        <w:t>2</w:t>
      </w:r>
    </w:p>
    <w:p w:rsidR="00705217" w:rsidRPr="00F41773" w:rsidRDefault="00705217" w:rsidP="00705217">
      <w:pPr>
        <w:pStyle w:val="Odsekzoznamu"/>
        <w:suppressAutoHyphens w:val="0"/>
        <w:spacing w:line="240" w:lineRule="auto"/>
        <w:ind w:left="1440"/>
        <w:contextualSpacing/>
        <w:jc w:val="both"/>
        <w:rPr>
          <w:sz w:val="24"/>
          <w:szCs w:val="24"/>
        </w:rPr>
      </w:pPr>
      <w:r w:rsidRPr="00F41773">
        <w:rPr>
          <w:sz w:val="24"/>
          <w:szCs w:val="24"/>
        </w:rPr>
        <w:t>SPOLU ....................</w:t>
      </w:r>
      <w:r w:rsidR="004D1714">
        <w:rPr>
          <w:sz w:val="24"/>
          <w:szCs w:val="24"/>
        </w:rPr>
        <w:t>...</w:t>
      </w:r>
      <w:r w:rsidRPr="00F41773">
        <w:rPr>
          <w:sz w:val="24"/>
          <w:szCs w:val="24"/>
        </w:rPr>
        <w:t xml:space="preserve"> </w:t>
      </w:r>
      <w:r w:rsidR="004D1714">
        <w:rPr>
          <w:sz w:val="24"/>
          <w:szCs w:val="24"/>
        </w:rPr>
        <w:t>74,725</w:t>
      </w:r>
      <w:r w:rsidRPr="00F41773">
        <w:rPr>
          <w:sz w:val="24"/>
          <w:szCs w:val="24"/>
        </w:rPr>
        <w:t xml:space="preserve"> m</w:t>
      </w:r>
      <w:r w:rsidRPr="00F41773">
        <w:rPr>
          <w:sz w:val="24"/>
          <w:szCs w:val="24"/>
          <w:vertAlign w:val="superscript"/>
        </w:rPr>
        <w:t>2</w:t>
      </w:r>
    </w:p>
    <w:p w:rsidR="00705217" w:rsidRPr="00F41773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Predmet nájmu je vykurovaný</w:t>
      </w:r>
      <w:r w:rsidRPr="00F41773">
        <w:rPr>
          <w:sz w:val="24"/>
          <w:szCs w:val="24"/>
        </w:rPr>
        <w:t> </w:t>
      </w:r>
      <w:r>
        <w:rPr>
          <w:sz w:val="24"/>
          <w:szCs w:val="24"/>
        </w:rPr>
        <w:t>plynovým</w:t>
      </w:r>
      <w:r w:rsidRPr="00F41773">
        <w:rPr>
          <w:sz w:val="24"/>
          <w:szCs w:val="24"/>
        </w:rPr>
        <w:t xml:space="preserve"> rozvodom. </w:t>
      </w:r>
    </w:p>
    <w:p w:rsidR="00705217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Prenajímateľ prenecháva predmet nájmu nájomcovi za účelom </w:t>
      </w:r>
      <w:r w:rsidRPr="00F41773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bezpečenia výchovno-vzdelávacej </w:t>
      </w:r>
      <w:r w:rsidRPr="00F41773">
        <w:rPr>
          <w:b/>
          <w:sz w:val="24"/>
          <w:szCs w:val="24"/>
        </w:rPr>
        <w:t xml:space="preserve">činnosti </w:t>
      </w:r>
      <w:r w:rsidRPr="00F41773">
        <w:rPr>
          <w:sz w:val="24"/>
          <w:szCs w:val="24"/>
        </w:rPr>
        <w:t xml:space="preserve">žiakov nájomcu vykonávané v súlade s prevádzkovým poriadkom školy a s minimálnym rizikom poškodzovania priestorov. </w:t>
      </w:r>
    </w:p>
    <w:p w:rsidR="00705217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Nájomca v rozsahu tejto zmluvy preberá predmet nájmu do užívania a zaväzuje sa ho užívať v súlade s dohodnutým účelom nájmu. Pri užívaní priestoru nesmie nájomca akokoľvek obmedzovať činnosti vykonávané prenajímateľom, nesmie ohroziť zamestnancov a žiakov školy.</w:t>
      </w:r>
    </w:p>
    <w:p w:rsidR="00705217" w:rsidRPr="00F41773" w:rsidRDefault="00705217" w:rsidP="00705217">
      <w:pPr>
        <w:spacing w:before="120" w:after="120" w:line="240" w:lineRule="auto"/>
        <w:ind w:left="720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Článok 2</w:t>
      </w:r>
    </w:p>
    <w:p w:rsidR="00705217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Doba nájmu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strike/>
          <w:sz w:val="24"/>
          <w:szCs w:val="24"/>
        </w:rPr>
      </w:pPr>
    </w:p>
    <w:p w:rsidR="00705217" w:rsidRPr="00E51800" w:rsidRDefault="00705217" w:rsidP="00705217">
      <w:pPr>
        <w:numPr>
          <w:ilvl w:val="0"/>
          <w:numId w:val="4"/>
        </w:numPr>
        <w:spacing w:before="120" w:after="120" w:line="240" w:lineRule="auto"/>
        <w:ind w:left="708" w:hanging="282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Zmluva o nájme sa uzatvára </w:t>
      </w:r>
      <w:r>
        <w:rPr>
          <w:b/>
          <w:sz w:val="24"/>
          <w:szCs w:val="24"/>
        </w:rPr>
        <w:t xml:space="preserve">na dobu </w:t>
      </w:r>
      <w:r w:rsidRPr="00F41773">
        <w:rPr>
          <w:b/>
          <w:sz w:val="24"/>
          <w:szCs w:val="24"/>
        </w:rPr>
        <w:t>určitú</w:t>
      </w:r>
      <w:r w:rsidRPr="00F4177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proofErr w:type="gramStart"/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.2018</w:t>
      </w:r>
      <w:proofErr w:type="gramEnd"/>
      <w:r>
        <w:rPr>
          <w:b/>
          <w:sz w:val="24"/>
          <w:szCs w:val="24"/>
        </w:rPr>
        <w:t xml:space="preserve"> do 30.06.2019</w:t>
      </w:r>
      <w:r w:rsidRPr="00F41773">
        <w:rPr>
          <w:b/>
          <w:sz w:val="24"/>
          <w:szCs w:val="24"/>
        </w:rPr>
        <w:t xml:space="preserve"> </w:t>
      </w:r>
    </w:p>
    <w:p w:rsidR="00705217" w:rsidRPr="009C7CAB" w:rsidRDefault="00705217" w:rsidP="00705217">
      <w:pPr>
        <w:spacing w:before="120" w:after="120" w:line="240" w:lineRule="auto"/>
        <w:ind w:left="708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Článok 3</w:t>
      </w:r>
    </w:p>
    <w:p w:rsidR="00705217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Cena nájmu, výšky úhrad za poskytované energie a služby 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Výška nájomného je určená v súlade s §11 ods. 4 a 5 Zásad hospodárenia a nakladania s majetkom PSK v platnom znení. Nájomné  je stanovené dohodou v zmysle zákona č. </w:t>
      </w:r>
      <w:proofErr w:type="gramStart"/>
      <w:r w:rsidRPr="00F41773">
        <w:rPr>
          <w:sz w:val="24"/>
          <w:szCs w:val="24"/>
        </w:rPr>
        <w:t>18/1996 Z.z. o cenách</w:t>
      </w:r>
      <w:proofErr w:type="gramEnd"/>
      <w:r w:rsidRPr="00F41773">
        <w:rPr>
          <w:sz w:val="24"/>
          <w:szCs w:val="24"/>
        </w:rPr>
        <w:t xml:space="preserve"> v znení neskorších predpisov a je v súlade s cenovou ponukou predloženou v obchodnej verejnej súťaži  - ponúknutou cenou nájmu v obchodnej verejnej súťaži vykonanej  v súlade so Zákonom č. 446/2001 Z.z. o majetku vyšších územných celkov v znení neskorších zmien. Celková úhrada za užívanie predmetu nájmu predstavuje ku dňu podpisu zmluvy sumu </w:t>
      </w:r>
      <w:r w:rsidR="00F13D5B">
        <w:rPr>
          <w:b/>
          <w:sz w:val="24"/>
          <w:szCs w:val="24"/>
        </w:rPr>
        <w:t>388,53</w:t>
      </w:r>
      <w:r w:rsidRPr="00F41773">
        <w:rPr>
          <w:b/>
          <w:sz w:val="24"/>
          <w:szCs w:val="24"/>
        </w:rPr>
        <w:t xml:space="preserve"> €/</w:t>
      </w:r>
      <w:r w:rsidRPr="00F41773">
        <w:rPr>
          <w:rFonts w:eastAsia="Calibri"/>
          <w:b/>
          <w:sz w:val="24"/>
          <w:szCs w:val="24"/>
        </w:rPr>
        <w:t>mes.</w:t>
      </w:r>
      <w:r w:rsidRPr="00F41773">
        <w:rPr>
          <w:sz w:val="24"/>
          <w:szCs w:val="24"/>
        </w:rPr>
        <w:t xml:space="preserve"> (slovom: </w:t>
      </w:r>
      <w:r w:rsidR="00F13D5B">
        <w:rPr>
          <w:sz w:val="24"/>
          <w:szCs w:val="24"/>
        </w:rPr>
        <w:t>tristoosemdesiatosem</w:t>
      </w:r>
      <w:r w:rsidRPr="00F41773">
        <w:rPr>
          <w:sz w:val="24"/>
          <w:szCs w:val="24"/>
        </w:rPr>
        <w:t xml:space="preserve"> eur</w:t>
      </w:r>
      <w:r w:rsidR="00F13D5B">
        <w:rPr>
          <w:sz w:val="24"/>
          <w:szCs w:val="24"/>
        </w:rPr>
        <w:t xml:space="preserve"> päťdesaittri</w:t>
      </w:r>
      <w:r w:rsidRPr="00F41773">
        <w:rPr>
          <w:sz w:val="24"/>
          <w:szCs w:val="24"/>
        </w:rPr>
        <w:t xml:space="preserve"> centov), pozostáva z nájomného a platby za služby spojené s užívaním nebytového priestoru.</w:t>
      </w: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Cena za </w:t>
      </w:r>
      <w:r w:rsidRPr="00F41773">
        <w:rPr>
          <w:b/>
          <w:sz w:val="24"/>
          <w:szCs w:val="24"/>
        </w:rPr>
        <w:t>nájom</w:t>
      </w:r>
      <w:r w:rsidRPr="00F41773">
        <w:rPr>
          <w:sz w:val="24"/>
          <w:szCs w:val="24"/>
        </w:rPr>
        <w:t xml:space="preserve"> bola zmluvnými stranami dohodnutá na </w:t>
      </w:r>
      <w:r w:rsidRPr="00F41773">
        <w:rPr>
          <w:b/>
          <w:sz w:val="24"/>
          <w:szCs w:val="24"/>
        </w:rPr>
        <w:t>30 €/</w:t>
      </w:r>
      <w:r w:rsidRPr="00F41773">
        <w:rPr>
          <w:rFonts w:eastAsia="Calibri"/>
          <w:b/>
          <w:sz w:val="24"/>
          <w:szCs w:val="24"/>
        </w:rPr>
        <w:t>m</w:t>
      </w:r>
      <w:r w:rsidRPr="00F41773">
        <w:rPr>
          <w:rFonts w:eastAsia="Calibri"/>
          <w:b/>
          <w:sz w:val="24"/>
          <w:szCs w:val="24"/>
          <w:vertAlign w:val="superscript"/>
        </w:rPr>
        <w:t>2</w:t>
      </w:r>
      <w:r w:rsidRPr="00F41773">
        <w:rPr>
          <w:b/>
          <w:sz w:val="24"/>
          <w:szCs w:val="24"/>
        </w:rPr>
        <w:t>/rok</w:t>
      </w:r>
      <w:r w:rsidRPr="00F41773">
        <w:rPr>
          <w:sz w:val="24"/>
          <w:szCs w:val="24"/>
        </w:rPr>
        <w:t xml:space="preserve"> za učebne</w:t>
      </w:r>
      <w:r w:rsidRPr="00F41773">
        <w:rPr>
          <w:b/>
          <w:sz w:val="24"/>
          <w:szCs w:val="24"/>
        </w:rPr>
        <w:t xml:space="preserve">, </w:t>
      </w:r>
      <w:r w:rsidRPr="00F41773">
        <w:rPr>
          <w:sz w:val="24"/>
          <w:szCs w:val="24"/>
        </w:rPr>
        <w:t>mesačne</w:t>
      </w:r>
      <w:r w:rsidRPr="00F41773">
        <w:rPr>
          <w:b/>
          <w:sz w:val="24"/>
          <w:szCs w:val="24"/>
        </w:rPr>
        <w:t xml:space="preserve"> </w:t>
      </w:r>
      <w:r w:rsidR="00F13D5B">
        <w:rPr>
          <w:b/>
          <w:sz w:val="24"/>
          <w:szCs w:val="24"/>
        </w:rPr>
        <w:t>186,81</w:t>
      </w:r>
      <w:r w:rsidRPr="00F41773">
        <w:rPr>
          <w:b/>
          <w:sz w:val="24"/>
          <w:szCs w:val="24"/>
        </w:rPr>
        <w:t xml:space="preserve"> €/</w:t>
      </w:r>
      <w:r>
        <w:rPr>
          <w:b/>
          <w:sz w:val="24"/>
          <w:szCs w:val="24"/>
        </w:rPr>
        <w:t>mes.</w:t>
      </w:r>
      <w:r w:rsidRPr="00F41773">
        <w:rPr>
          <w:sz w:val="24"/>
          <w:szCs w:val="24"/>
        </w:rPr>
        <w:t xml:space="preserve"> podľa kalkulačného listu (príloha č. 1).</w:t>
      </w:r>
    </w:p>
    <w:p w:rsidR="00705217" w:rsidRPr="00F41773" w:rsidRDefault="00705217" w:rsidP="00705217">
      <w:pPr>
        <w:spacing w:before="120" w:after="120" w:line="240" w:lineRule="auto"/>
        <w:ind w:left="720"/>
        <w:jc w:val="both"/>
        <w:rPr>
          <w:sz w:val="24"/>
          <w:szCs w:val="24"/>
        </w:rPr>
      </w:pPr>
      <w:r w:rsidRPr="00F41773">
        <w:rPr>
          <w:sz w:val="24"/>
          <w:szCs w:val="24"/>
        </w:rPr>
        <w:lastRenderedPageBreak/>
        <w:t xml:space="preserve">Cena za poskytované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(spotreby elektrickej energie, vody, stočné, spotreba plynu, odvoz odpadu, ostatné náklady)  je určená  prepočtom z fakturovanej čiastky za celú budovu k celkovej prenajatej ploche podľa kalkulačného listu (príloha č. 1) – </w:t>
      </w:r>
      <w:r w:rsidR="00F13D5B">
        <w:rPr>
          <w:b/>
          <w:sz w:val="24"/>
          <w:szCs w:val="24"/>
        </w:rPr>
        <w:t>201,72</w:t>
      </w:r>
      <w:r w:rsidRPr="00F41773">
        <w:rPr>
          <w:sz w:val="24"/>
          <w:szCs w:val="24"/>
        </w:rPr>
        <w:t xml:space="preserve"> </w:t>
      </w:r>
      <w:r w:rsidRPr="00F41773">
        <w:rPr>
          <w:b/>
          <w:sz w:val="24"/>
          <w:szCs w:val="24"/>
        </w:rPr>
        <w:t>€/</w:t>
      </w:r>
      <w:r>
        <w:rPr>
          <w:rFonts w:eastAsia="Calibri"/>
          <w:b/>
          <w:sz w:val="24"/>
          <w:szCs w:val="24"/>
        </w:rPr>
        <w:t>mes</w:t>
      </w:r>
      <w:r w:rsidRPr="00F41773">
        <w:rPr>
          <w:b/>
          <w:sz w:val="24"/>
          <w:szCs w:val="24"/>
        </w:rPr>
        <w:t>.</w:t>
      </w:r>
      <w:r w:rsidRPr="00F41773">
        <w:rPr>
          <w:sz w:val="24"/>
          <w:szCs w:val="24"/>
        </w:rPr>
        <w:t xml:space="preserve"> Ak v priebehu doby nájmu dôjde ku zvýšeniu týchto cien za služby, jednotlivé sadzby sa upravia novým kalkulačným listom, podpísaným štatutárnymi zástupcami zmluvných strán. </w:t>
      </w: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Prenajímateľ je oprávnený v súlade so Zásadami hospodárenia  zvýšiť nájomné raz ročne o mieru inflácie zverejnenú Štatistickým úradom SR za predchádzajúci kalendárny rok.</w:t>
      </w:r>
      <w:r w:rsidRPr="00F41773">
        <w:t xml:space="preserve"> </w:t>
      </w:r>
      <w:r w:rsidRPr="00F41773">
        <w:rPr>
          <w:sz w:val="24"/>
          <w:szCs w:val="24"/>
        </w:rPr>
        <w:t xml:space="preserve">Zmluvné strany sa dohodli, že prenajímateľ je oprávnený upraviť nájomné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písomného oznámenia doručeného nájomcovi v závislosti od úrovne inflácie a to jedenkrát ročne. Cena nájmu  platná k </w:t>
      </w:r>
      <w:proofErr w:type="gramStart"/>
      <w:r w:rsidRPr="00F41773">
        <w:rPr>
          <w:sz w:val="24"/>
          <w:szCs w:val="24"/>
        </w:rPr>
        <w:t>31.12. bežného</w:t>
      </w:r>
      <w:proofErr w:type="gramEnd"/>
      <w:r w:rsidRPr="00F41773">
        <w:rPr>
          <w:sz w:val="24"/>
          <w:szCs w:val="24"/>
        </w:rPr>
        <w:t xml:space="preserve"> roka sa preto zvýši o mieru inflácie vyhlásenej Štatistickým úradom, a to od 1.1. nasledujúceho roka. Prvá úprava platieb môže byť realizovaná v roku 2018, nájomné bude doúčtované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fakturácie. Výška nájomného sa neupraví ak úprava celkového ročného nájomného bude nižšia alebo rovná sume 30 €. </w:t>
      </w: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 prípade, že sa nájom ukončí pred uplynutím obdobia, za ktoré nájomca uhradil nájomné v zmysle bodu 2 tohto článku, je prenajímateľ povinný vrátiť pomernú časť z ceny nájomného uhradenú nájomcom podľa bodu 2 tohto odseku.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Článok 4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Splatnosť nájmu a spôsob platenia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b/>
          <w:sz w:val="24"/>
          <w:szCs w:val="24"/>
        </w:rPr>
        <w:t>Nájomné</w:t>
      </w:r>
      <w:r w:rsidRPr="00F41773">
        <w:rPr>
          <w:sz w:val="24"/>
          <w:szCs w:val="24"/>
        </w:rPr>
        <w:t xml:space="preserve"> za prenajatý nebytový priestor bude uhrádzané na príjmový účet prenajímateľa č. SK93 8180 0000 0070 0051 5567, cenu za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sa nájomca zaväzuje uhradiť na výdavkový účet SK18 8180 0000 0070 0051 5559</w:t>
      </w:r>
      <w:r w:rsidRPr="00F41773">
        <w:rPr>
          <w:b/>
          <w:sz w:val="24"/>
          <w:szCs w:val="24"/>
        </w:rPr>
        <w:t xml:space="preserve"> </w:t>
      </w:r>
      <w:r w:rsidRPr="00F41773">
        <w:rPr>
          <w:sz w:val="24"/>
          <w:szCs w:val="24"/>
        </w:rPr>
        <w:t>po obdŕžaní faktúr mesačne dopredu ku koncu mesiaca, ktorý predchádza mesiacu, za ktorý je úhrada fakturovaná.</w:t>
      </w:r>
    </w:p>
    <w:p w:rsidR="00705217" w:rsidRPr="00F41773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Platba alebo úhrada sa považuje za zaplatenú dňom jej pripísania na účet prenajímateľa.</w:t>
      </w:r>
    </w:p>
    <w:p w:rsidR="00705217" w:rsidRPr="00F41773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Ak nájomca nezaplatí nájomné a úhrady za služby riadne a včas, je v </w:t>
      </w:r>
      <w:proofErr w:type="gramStart"/>
      <w:r w:rsidRPr="00F41773">
        <w:rPr>
          <w:sz w:val="24"/>
          <w:szCs w:val="24"/>
        </w:rPr>
        <w:t>omeškaní</w:t>
      </w:r>
      <w:proofErr w:type="gramEnd"/>
      <w:r w:rsidRPr="00F41773">
        <w:rPr>
          <w:sz w:val="24"/>
          <w:szCs w:val="24"/>
        </w:rPr>
        <w:t xml:space="preserve"> a vzniká mu povinnosť zaplatiť prenajímateľovi i úroky z omeškania vo výške ustanovenej platnými právnymi predpismi v čase tohto omeškania – ku dňu uzatvorenia zmluvy je to podľa    nariadenia vlády SR č. 87/1995 Zb. v platom znení.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Článok 5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Vzájomné práva a povinnosti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Prenajímateľ odovzdá nájomcovi predmet nájmu podľa článku 1. tejto zmluvy v stave spôsobilom na obvyklé užívanie ku dňu účinnosti tejto zmluvy o nájme. O odovzdaní predmetu nájmu nájomcovi bude spísaný odovzdávací protokol. 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            Prístup k predmetu nájmu: n</w:t>
      </w:r>
      <w:r>
        <w:rPr>
          <w:sz w:val="24"/>
          <w:szCs w:val="24"/>
        </w:rPr>
        <w:t>ájomca bude vlastniť kľúče od samostanéh</w:t>
      </w:r>
      <w:r w:rsidRPr="00F41773">
        <w:rPr>
          <w:sz w:val="24"/>
          <w:szCs w:val="24"/>
        </w:rPr>
        <w:t xml:space="preserve">o vchodu. </w:t>
      </w: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Nájomca sa zaväzuje udržiavať predmet nájmu v zodpovedajúcom prevádzkyschopnom stave a používať ho výhradne na účel nájmu dohodnutý v článku 1. ods. 4 tejto zmluvy o nájme, okrem opráv a údržby, ktoré je v zmysle zákona povinný zabezpečovať prenajímateľ. Nájomca je povinný oznámiť prenajímateľovi bez zbytočného odkladu potreby opráv, ktoré má vykonať prenajímateľ a nájomca je povinný umožniť prenajímateľovi vykonanie týchto opráv a udržiavacích prác.</w:t>
      </w: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lastRenderedPageBreak/>
        <w:t>Prenajímateľ si vyhradzuje právo obmedzenia na nevyhnutný čas prevádzky a dôvodu nutnej údržby, opráv a pod.. Nájomca súhlasí s tým, že ak prenajímateľ bude  nútený obmedziť alebo  vylúčiť  prevádzku niektorých časti budovy alebo technických zariadení, alebo preruší dodávku energií v záujme odvrátenia vzniku škody alebo zmenšenia jej následkov, alebo v prípade  iných  objektívnych okolností,  nemá  nájomca  nárok  na náhradu  škody (strát) a prenajímateľ  nemá  povinnosť zabezpečovať náhradné kapacity.</w:t>
      </w: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 prípade závažnej poruchy alebo havarijnej situácie, ktorá znemožní riadne využívanie predmetu nájmu, prenajímateľ podľa možnosti včas oznámi túto skutočnosť nájomcovi.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shd w:val="clear" w:color="auto" w:fill="FFFFFF"/>
        </w:rPr>
      </w:pPr>
      <w:r w:rsidRPr="00F41773">
        <w:rPr>
          <w:sz w:val="24"/>
          <w:szCs w:val="24"/>
        </w:rPr>
        <w:t>Poistenie vlastného majetku (proti odcudzeniu, živelným pohromám, vytopeniu atď.) si zabezpečí nájomca na vlastné náklady, prenajímateľ nezodpovedá za prípadné škody spôsobené na majetku nájomcu.</w:t>
      </w:r>
      <w:r w:rsidRPr="00F41773">
        <w:t xml:space="preserve"> </w:t>
      </w:r>
      <w:r w:rsidRPr="00F41773">
        <w:rPr>
          <w:sz w:val="24"/>
          <w:szCs w:val="24"/>
        </w:rPr>
        <w:t>Nájomca je povinný okamžite vyrozumieť prenajímateľa o vzniku havárie alebo inej nepredvídanej okolnosti.</w:t>
      </w:r>
      <w:r w:rsidRPr="00F41773">
        <w:t xml:space="preserve"> </w:t>
      </w:r>
      <w:r w:rsidRPr="00F41773">
        <w:rPr>
          <w:sz w:val="24"/>
          <w:szCs w:val="24"/>
        </w:rPr>
        <w:t xml:space="preserve">Nájomca zodpovedá za škodu spôsobenú na prenajatých priestoroch ním, jeho zamestnancami a tretími osobami v plnej výške. V prípade takýchto škôd je nájomca povinný uhradiť prenajímateľovi skutočnú škodu. Škoda sa uhrádza v peniazoch, ak však o to poškodený požiada a ak je to možné a účelné, uhrádza sa škoda uvedením do pôvodného stavu. </w:t>
      </w:r>
      <w:r w:rsidRPr="00F41773">
        <w:rPr>
          <w:sz w:val="24"/>
          <w:szCs w:val="24"/>
          <w:shd w:val="clear" w:color="auto" w:fill="FFFFFF"/>
        </w:rPr>
        <w:t>Tento bod sa v plnom rozsahu vzťahuje aj na majetok nájomcu, ktorý používa prenajímateľ.</w:t>
      </w:r>
    </w:p>
    <w:p w:rsidR="00705217" w:rsidRPr="00F41773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Nájomca je povinný dodržať platné právne predpisy v oblasti ochrany majetku, BOZP, požiarnej ochrany a ďalšie právne predpisy týkajúce sa predmetu nájmu počas celej doby trvania tejto zmluvy. Povinnosti vyplývajúce z právnych predpisov o požiarnej ochrane zabezpečí v prenajatých priestoroch na svoje náklady prenajímateľ, ktorý zodpovedá v plnom rozsahu za protipožiarnu ochranu prenajatých priestorov. Školenie vlastných zamestnancov v oblasti BOZP zabezpečí na vlastné náklady nájomca. Nájomca sa zaväzuje, že počas doby nájmu nedôjde k porušeniu zákona NR SR č. </w:t>
      </w:r>
      <w:proofErr w:type="gramStart"/>
      <w:r w:rsidRPr="00F41773">
        <w:rPr>
          <w:sz w:val="24"/>
          <w:szCs w:val="24"/>
        </w:rPr>
        <w:t>377/2004 Z. z. o ochrane</w:t>
      </w:r>
      <w:proofErr w:type="gramEnd"/>
      <w:r w:rsidRPr="00F41773">
        <w:rPr>
          <w:sz w:val="24"/>
          <w:szCs w:val="24"/>
        </w:rPr>
        <w:t xml:space="preserve"> nefajčiarov a o zmene a doplnení niektorých zákonov. Nájomca bol poučený o zákaze fajčiť v prenajímaných priestoroch. V celom objekte je prísny zákaz požívania alkoholických nápojov.</w:t>
      </w:r>
      <w:r w:rsidRPr="00F41773">
        <w:rPr>
          <w:rFonts w:ascii="Tahoma" w:hAnsi="Tahoma" w:cs="Tahoma"/>
          <w:sz w:val="20"/>
          <w:szCs w:val="20"/>
          <w:lang w:eastAsia="sk-SK"/>
        </w:rPr>
        <w:t xml:space="preserve"> </w:t>
      </w:r>
      <w:r w:rsidRPr="00F41773">
        <w:rPr>
          <w:sz w:val="24"/>
          <w:szCs w:val="24"/>
        </w:rPr>
        <w:t xml:space="preserve">V prípade porušenia uvedených povinností zodpovedá nájomca prenajímateľovi za všetky škody, ktoré prenajímateľovi v dôsledku porušenia povinností nájomcom vznikli, vrátane sankcií, ktoré boli prenajímateľovi uložené. </w:t>
      </w:r>
    </w:p>
    <w:p w:rsidR="00705217" w:rsidRPr="00F41773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Odborné prehliadky a odborné skúšky technických zariadení ustanovené osobitným právnym predpisom zabezpečí na svoje náklady nájomca.</w:t>
      </w:r>
    </w:p>
    <w:p w:rsidR="00705217" w:rsidRPr="00F41773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Upratovanie prenajatých priestorov zabezpečí prenajímateľ, </w:t>
      </w:r>
      <w:r>
        <w:rPr>
          <w:sz w:val="24"/>
          <w:szCs w:val="24"/>
        </w:rPr>
        <w:t>na vlastné</w:t>
      </w:r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 prípade stanovenia dane z nehnuteľností na prenajatý nehnuteľný majetok sa nájomca zaväzuje uhradiť alikvotnú časť sumy podľa určenia správcu dane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faktúry prenajímateľa.</w:t>
      </w:r>
    </w:p>
    <w:p w:rsidR="00705217" w:rsidRPr="00F41773" w:rsidRDefault="00705217" w:rsidP="00705217">
      <w:pPr>
        <w:numPr>
          <w:ilvl w:val="0"/>
          <w:numId w:val="2"/>
        </w:numPr>
        <w:jc w:val="both"/>
        <w:rPr>
          <w:sz w:val="24"/>
          <w:szCs w:val="24"/>
        </w:rPr>
      </w:pPr>
      <w:r w:rsidRPr="00F41773">
        <w:rPr>
          <w:sz w:val="24"/>
          <w:szCs w:val="24"/>
        </w:rPr>
        <w:t>Nájomca nie je oprávnený predmet nájmu, prípadne jeho časť dať do podnájmu ani výpožičky tretej osobe.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Nájomca je povinný umožniť prenajímateľovi počas celej doby nájmu vstup do predmetu nájmu za účelom kontroly, či nájomca užíva predmet nájmu riadnym spôsobom. Za týmto účelom smie prenajímateľ poveriť svojho/svojich zamestnanca/cov. Nájomca je povinný na požiadanie prenajímateľa umožniť vykonanie </w:t>
      </w:r>
      <w:r w:rsidRPr="00F41773">
        <w:rPr>
          <w:sz w:val="24"/>
          <w:szCs w:val="24"/>
        </w:rPr>
        <w:lastRenderedPageBreak/>
        <w:t>takejto kontroly, a to do 2 (dvoch) pracovných dní odo dňa, v ktorom ho prenajímateľ o to požiada.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Nájomca nesmie vykonávať stavebné úpravy ani inú podstatnú zmenu na predmete nájmu bez predchádzajúceho písomného súhlasu prenajímateľa, a to ani na svoje náklady.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Obidve zmluvné strany sa zaväzujú, že o všetkých zmenách oproti tejto zmluve budú včas informovať druhú zmluvnú stranu. Nájomca a prenajímateľ sa zaväzujú bez zbytočného odkladu, najneskôr do 14 dní odo dňa zmeny, oznámiť druhej strane každú zmenu údajov, ktoré sa ich týkajú a to najmä zmenu právnej formy, zmenu sídla, štatutárneho orgánu, bankového spojenia, ako aj iné skutočnosti týkajúce sa zmluvného vzťahu, v opačnom prípade zodpovedajú za akúkoľvek škodu spôsobenú neoznámením údajov.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Žiadna zo zmluvných strán nie je oprávnená bez písomného súhlasu druhej zmluvnej strany previesť svoje práva a záväzky podľa tejto zmluvy na inú osobu.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Všetky písomnosti, vrátane tých, ktoré vyvolávajú právne účinky budú medzi zmluvnými stranami zabezpečované listami doručenými poštou na adresy uvedené v záhlaví tejto zmluvy alebo osobne oproti podpisu.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Článok 6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Ukončenie zmluvy a výpovedná lehota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1.</w:t>
      </w:r>
      <w:r w:rsidRPr="00F41773">
        <w:rPr>
          <w:sz w:val="24"/>
          <w:szCs w:val="24"/>
        </w:rPr>
        <w:tab/>
        <w:t xml:space="preserve">Nájomný pomer končí </w:t>
      </w:r>
      <w:r w:rsidR="00F13D5B">
        <w:rPr>
          <w:sz w:val="24"/>
          <w:szCs w:val="24"/>
        </w:rPr>
        <w:t xml:space="preserve">uplynutím doby nájmu, </w:t>
      </w:r>
      <w:r w:rsidRPr="00F41773">
        <w:rPr>
          <w:sz w:val="24"/>
          <w:szCs w:val="24"/>
        </w:rPr>
        <w:t xml:space="preserve">písomnou dohodou zmluvných strán, výpoveďou vo výpovednej lehote v súlade so zákonom č. 116/1990 Zb. o 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 podnájme nebytových priestorov bez udania dôvodu alebo odstúpením od zmluvy v odôvodnených prípadoch. Výpovednú lehotu si prenajímateľ a nájomca </w:t>
      </w:r>
      <w:proofErr w:type="gramStart"/>
      <w:r w:rsidRPr="00F41773">
        <w:rPr>
          <w:sz w:val="24"/>
          <w:szCs w:val="24"/>
        </w:rPr>
        <w:t>dohodli 3 –mesačnú</w:t>
      </w:r>
      <w:proofErr w:type="gramEnd"/>
      <w:r w:rsidRPr="00F41773">
        <w:rPr>
          <w:sz w:val="24"/>
          <w:szCs w:val="24"/>
        </w:rPr>
        <w:t>. Výpovedná lehota sa počíta od prvého dňa mesiaca nasledujúceho po doručení písomnej výpovede.</w:t>
      </w:r>
    </w:p>
    <w:p w:rsidR="00705217" w:rsidRPr="00F41773" w:rsidRDefault="00705217" w:rsidP="00705217">
      <w:pPr>
        <w:spacing w:before="120" w:after="120" w:line="240" w:lineRule="auto"/>
        <w:ind w:firstLine="426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2.</w:t>
      </w:r>
      <w:r w:rsidRPr="00F41773">
        <w:rPr>
          <w:sz w:val="24"/>
          <w:szCs w:val="24"/>
        </w:rPr>
        <w:tab/>
        <w:t>Odstúpenie od zmluvy o nájme sa vzťahuje na dôvody:</w:t>
      </w:r>
    </w:p>
    <w:p w:rsidR="00705217" w:rsidRPr="00F41773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požívanie alkoholických nápojov v priestoroch predmetu nájmu a priľahlých   </w:t>
      </w:r>
      <w:r w:rsidRPr="00F41773">
        <w:rPr>
          <w:sz w:val="24"/>
          <w:szCs w:val="24"/>
        </w:rPr>
        <w:tab/>
        <w:t>priestoroch</w:t>
      </w:r>
    </w:p>
    <w:p w:rsidR="00705217" w:rsidRPr="00F41773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- porušovanie zákazu fajčenia v priestoroch predmetu nájmu a priľahlých priestoroch</w:t>
      </w:r>
    </w:p>
    <w:p w:rsidR="00705217" w:rsidRPr="00F41773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nerešpektovanie pokynov správcu v priestoroch predmetu nájmu a priľahlých    </w:t>
      </w:r>
      <w:r w:rsidRPr="00F41773">
        <w:rPr>
          <w:sz w:val="24"/>
          <w:szCs w:val="24"/>
        </w:rPr>
        <w:tab/>
        <w:t>priestoroch.</w:t>
      </w:r>
    </w:p>
    <w:p w:rsidR="00705217" w:rsidRPr="00F41773" w:rsidRDefault="00705217" w:rsidP="00705217">
      <w:pPr>
        <w:spacing w:before="120" w:after="120" w:line="240" w:lineRule="auto"/>
        <w:ind w:left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Účinky odstúpenia od zmluvy nastávajú dňom doručenia oznámenia o odstúpení od zmluvy, v ktorom musia byť uvedené dôvody odstúpenia od zmluvy.</w:t>
      </w:r>
    </w:p>
    <w:p w:rsidR="00705217" w:rsidRPr="00F41773" w:rsidRDefault="00705217" w:rsidP="00705217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3. </w:t>
      </w:r>
      <w:r w:rsidRPr="00F41773">
        <w:rPr>
          <w:sz w:val="24"/>
          <w:szCs w:val="24"/>
        </w:rPr>
        <w:tab/>
        <w:t>Ku dňu skončenia nájmu je nájomca povinný odovzdať prenajímateľovi predmet nájmu v </w:t>
      </w:r>
      <w:proofErr w:type="gramStart"/>
      <w:r w:rsidRPr="00F41773">
        <w:rPr>
          <w:sz w:val="24"/>
          <w:szCs w:val="24"/>
        </w:rPr>
        <w:t>stave</w:t>
      </w:r>
      <w:proofErr w:type="gramEnd"/>
      <w:r w:rsidRPr="00F41773">
        <w:rPr>
          <w:sz w:val="24"/>
          <w:szCs w:val="24"/>
        </w:rPr>
        <w:t xml:space="preserve">,  v akom ho prevzal, s prihliadnutím na obvykle opotrebenie.  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Článok 7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1773">
        <w:rPr>
          <w:b/>
          <w:bCs/>
          <w:sz w:val="24"/>
          <w:szCs w:val="24"/>
        </w:rPr>
        <w:t>Záverečné ustanovenia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Zmluvné strany môžu meniť obsah tejto zmluvy, prípadne prijímať dodatky k tejto zmluve po vzájomnej dohode.</w:t>
      </w: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lastRenderedPageBreak/>
        <w:t>Zmluvné strany sa zaväzujú poskytovať si navzájom potrebnú súčinnosť pre nadobudnutie účinnosti tejto zmluvy  a pre jej bezproblémové obojstranné plnenie. Prípadné spory, ktoré by mohli vzniknúť z plnenia tejto zmluvy, budú prednostne riešené dohodou zmluvných strán.</w:t>
      </w: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Vzťahy zmluvných strán neupravené touto zmluvou o nájme sa riadia príslušnými ustanoveniami zákona č. 116/1990 Zb.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priestorov v znení neskorších predpisov a zákona č. 40/1964 Zb. Občiansky zákonník v znení neskorších predpisov.</w:t>
      </w: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Zmluvné strany prehlasujú, že si túto zmluvu pred jej podpísaním prečítali, že bola uzatvorená po vzájomnom dojednaní podľa ich pravej a slobodnej vôle, nie v tiesni ani za inak nevýhodných podmienok.</w:t>
      </w: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Zmluva je vyhotovená v </w:t>
      </w:r>
      <w:r>
        <w:rPr>
          <w:sz w:val="24"/>
          <w:szCs w:val="24"/>
        </w:rPr>
        <w:t>dvoch</w:t>
      </w:r>
      <w:r w:rsidRPr="00F41773">
        <w:rPr>
          <w:sz w:val="24"/>
          <w:szCs w:val="24"/>
        </w:rPr>
        <w:t xml:space="preserve"> rovnopisoch. Po jednom dostanú obidve zo zmluvných strán, </w:t>
      </w:r>
      <w:proofErr w:type="gramStart"/>
      <w:r w:rsidRPr="00F41773">
        <w:rPr>
          <w:sz w:val="24"/>
          <w:szCs w:val="24"/>
        </w:rPr>
        <w:t>t. j. nájomca</w:t>
      </w:r>
      <w:proofErr w:type="gramEnd"/>
      <w:r w:rsidRPr="00F41773">
        <w:rPr>
          <w:sz w:val="24"/>
          <w:szCs w:val="24"/>
        </w:rPr>
        <w:t xml:space="preserve"> a prenajímateľ.</w:t>
      </w:r>
    </w:p>
    <w:p w:rsidR="00705217" w:rsidRPr="00D36850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D36850">
        <w:rPr>
          <w:sz w:val="24"/>
          <w:szCs w:val="24"/>
        </w:rPr>
        <w:t>Táto nájomná zmluva nadobúda platnosť a účinnost dňom jej podpísa</w:t>
      </w:r>
      <w:r>
        <w:rPr>
          <w:sz w:val="24"/>
          <w:szCs w:val="24"/>
        </w:rPr>
        <w:t>nia obidvoma zmluvnými stranami.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Levoči dňa </w:t>
      </w:r>
      <w:proofErr w:type="gramStart"/>
      <w:r>
        <w:rPr>
          <w:sz w:val="24"/>
          <w:szCs w:val="24"/>
        </w:rPr>
        <w:t>28</w:t>
      </w:r>
      <w:r w:rsidRPr="00F41773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F417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proofErr w:type="gramEnd"/>
      <w:r w:rsidRPr="00F41773">
        <w:rPr>
          <w:sz w:val="24"/>
          <w:szCs w:val="24"/>
        </w:rPr>
        <w:t xml:space="preserve"> 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Mgr. Jaroslav Kramarčík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773">
        <w:rPr>
          <w:sz w:val="24"/>
          <w:szCs w:val="24"/>
        </w:rPr>
        <w:t>PaedDr. Ľubomíra Kučková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        riaditeľ školy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        zriaďovateľka školy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Prenajímateľ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>Nájomca</w:t>
      </w:r>
    </w:p>
    <w:p w:rsidR="00705217" w:rsidRDefault="00705217" w:rsidP="00705217">
      <w:pPr>
        <w:spacing w:after="0" w:line="240" w:lineRule="auto"/>
        <w:rPr>
          <w:sz w:val="24"/>
          <w:szCs w:val="24"/>
          <w:u w:val="single"/>
        </w:rPr>
      </w:pPr>
    </w:p>
    <w:p w:rsidR="00705217" w:rsidRDefault="00705217" w:rsidP="00705217">
      <w:pPr>
        <w:spacing w:before="120" w:after="120" w:line="240" w:lineRule="auto"/>
        <w:rPr>
          <w:sz w:val="24"/>
          <w:szCs w:val="24"/>
          <w:u w:val="single"/>
        </w:rPr>
      </w:pPr>
    </w:p>
    <w:p w:rsidR="00705217" w:rsidRDefault="00705217" w:rsidP="00705217">
      <w:pPr>
        <w:spacing w:before="120" w:after="120" w:line="240" w:lineRule="auto"/>
        <w:rPr>
          <w:sz w:val="24"/>
          <w:szCs w:val="24"/>
          <w:u w:val="single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  <w:u w:val="single"/>
        </w:rPr>
      </w:pPr>
      <w:r w:rsidRPr="00F41773">
        <w:rPr>
          <w:sz w:val="24"/>
          <w:szCs w:val="24"/>
          <w:u w:val="single"/>
        </w:rPr>
        <w:t>Zoznam príloh:</w:t>
      </w: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>Príloha č. 1 – kalkulačný list</w:t>
      </w:r>
    </w:p>
    <w:p w:rsidR="00705217" w:rsidRPr="00F41773" w:rsidRDefault="00705217" w:rsidP="00705217">
      <w:pPr>
        <w:spacing w:before="120" w:after="120" w:line="240" w:lineRule="auto"/>
        <w:ind w:left="1418" w:hanging="1418"/>
        <w:rPr>
          <w:sz w:val="24"/>
          <w:szCs w:val="24"/>
        </w:rPr>
      </w:pPr>
      <w:r w:rsidRPr="00F41773">
        <w:rPr>
          <w:sz w:val="24"/>
          <w:szCs w:val="24"/>
        </w:rPr>
        <w:t>Príloha č. 2 – situačný plán prenajatých priestorov (pôdorys  podlažia s farebným vyznačením              prenajatých nebytových priestorov)</w:t>
      </w:r>
    </w:p>
    <w:p w:rsidR="00705217" w:rsidRDefault="00705217" w:rsidP="00705217">
      <w:pPr>
        <w:spacing w:before="120" w:after="12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>Príloha č. 3 – kópia listu vlastníctva</w:t>
      </w:r>
    </w:p>
    <w:p w:rsidR="00705217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Default="00705217" w:rsidP="00705217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5217" w:rsidRPr="00F41773" w:rsidRDefault="00705217" w:rsidP="00705217">
      <w:pPr>
        <w:spacing w:before="120" w:after="120" w:line="240" w:lineRule="auto"/>
        <w:jc w:val="right"/>
        <w:rPr>
          <w:sz w:val="24"/>
          <w:szCs w:val="24"/>
        </w:rPr>
      </w:pPr>
      <w:r w:rsidRPr="00F41773">
        <w:rPr>
          <w:sz w:val="24"/>
          <w:szCs w:val="24"/>
        </w:rPr>
        <w:lastRenderedPageBreak/>
        <w:t>Príloha 1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pacing w:val="20"/>
          <w:sz w:val="24"/>
          <w:szCs w:val="24"/>
          <w:u w:val="single"/>
        </w:rPr>
      </w:pPr>
      <w:r w:rsidRPr="00F41773">
        <w:rPr>
          <w:spacing w:val="20"/>
          <w:sz w:val="24"/>
          <w:szCs w:val="24"/>
          <w:u w:val="single"/>
        </w:rPr>
        <w:t>Gymnázium J. Francisciho-Rimavského, Kláštorská 37, 054 01 Levoča</w:t>
      </w:r>
    </w:p>
    <w:p w:rsidR="00705217" w:rsidRPr="00F41773" w:rsidRDefault="00705217" w:rsidP="00705217">
      <w:pPr>
        <w:spacing w:before="360" w:after="36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>KALKULAČNÝ LIST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 xml:space="preserve">Vyhotovený k zmluve č. </w:t>
      </w:r>
      <w:r w:rsidR="00F13D5B">
        <w:rPr>
          <w:sz w:val="24"/>
          <w:szCs w:val="24"/>
        </w:rPr>
        <w:t>7</w:t>
      </w:r>
      <w:r w:rsidRPr="00F41773">
        <w:rPr>
          <w:sz w:val="24"/>
          <w:szCs w:val="24"/>
        </w:rPr>
        <w:t>/201</w:t>
      </w:r>
      <w:r w:rsidR="00F13D5B">
        <w:rPr>
          <w:sz w:val="24"/>
          <w:szCs w:val="24"/>
        </w:rPr>
        <w:t>8</w:t>
      </w:r>
      <w:r w:rsidRPr="00F41773">
        <w:rPr>
          <w:sz w:val="24"/>
          <w:szCs w:val="24"/>
        </w:rPr>
        <w:t xml:space="preserve"> o nájme nebytových priestorov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uzatvorenej medzi prenajímateľom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Gymnáziom J. Francisciho-Rimavského, Kláštorská 37, 054 01 Levoča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 nájomcom</w:t>
      </w:r>
    </w:p>
    <w:p w:rsidR="00705217" w:rsidRPr="00F41773" w:rsidRDefault="004D1714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Súkromná základná škola</w:t>
      </w:r>
      <w:r w:rsidR="00705217" w:rsidRPr="00E51800">
        <w:rPr>
          <w:sz w:val="24"/>
          <w:szCs w:val="24"/>
        </w:rPr>
        <w:t>, Kláštroská 37,</w:t>
      </w:r>
      <w:r w:rsidR="00705217" w:rsidRPr="00F41773">
        <w:rPr>
          <w:sz w:val="24"/>
          <w:szCs w:val="24"/>
        </w:rPr>
        <w:t> 054 01 Levoča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Výška </w:t>
      </w:r>
      <w:r w:rsidRPr="00E51800">
        <w:rPr>
          <w:b/>
          <w:sz w:val="24"/>
          <w:szCs w:val="24"/>
        </w:rPr>
        <w:t>nákladov spojených s prevádzkou</w:t>
      </w:r>
      <w:r w:rsidRPr="00F41773">
        <w:rPr>
          <w:sz w:val="24"/>
          <w:szCs w:val="24"/>
        </w:rPr>
        <w:t xml:space="preserve"> predmetu nájmu prenajatých miestností a zahŕňa výdavky na energie (elektrická energia, vykurovanie, vodné a stočné a ostatné výdavky). Tieto výdavky sú vypočítané ako celková spotreba za kalendárny rok 201</w:t>
      </w:r>
      <w:r>
        <w:rPr>
          <w:sz w:val="24"/>
          <w:szCs w:val="24"/>
        </w:rPr>
        <w:t>7</w:t>
      </w:r>
      <w:r w:rsidRPr="00F41773">
        <w:rPr>
          <w:sz w:val="24"/>
          <w:szCs w:val="24"/>
        </w:rPr>
        <w:t xml:space="preserve"> v EUR prepočítaná na prenajatý priestor</w:t>
      </w:r>
      <w:r>
        <w:rPr>
          <w:sz w:val="24"/>
          <w:szCs w:val="24"/>
        </w:rPr>
        <w:t>.</w:t>
      </w:r>
    </w:p>
    <w:tbl>
      <w:tblPr>
        <w:tblW w:w="512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638"/>
        <w:gridCol w:w="1886"/>
        <w:gridCol w:w="1442"/>
        <w:gridCol w:w="1440"/>
        <w:gridCol w:w="1431"/>
      </w:tblGrid>
      <w:tr w:rsidR="00C7060D" w:rsidRPr="00F41773" w:rsidTr="00C7060D">
        <w:trPr>
          <w:trHeight w:val="1091"/>
        </w:trPr>
        <w:tc>
          <w:tcPr>
            <w:tcW w:w="782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Elektrická energia/</w:t>
            </w:r>
          </w:p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€/mes.</w:t>
            </w:r>
          </w:p>
        </w:tc>
        <w:tc>
          <w:tcPr>
            <w:tcW w:w="882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Plyn- vykurovanie/</w:t>
            </w:r>
          </w:p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€/mes.</w:t>
            </w:r>
          </w:p>
        </w:tc>
        <w:tc>
          <w:tcPr>
            <w:tcW w:w="1015" w:type="pct"/>
          </w:tcPr>
          <w:p w:rsidR="00C7060D" w:rsidRPr="00F41773" w:rsidRDefault="00C7060D" w:rsidP="00585FBA">
            <w:pPr>
              <w:spacing w:before="120" w:after="120" w:line="240" w:lineRule="auto"/>
              <w:ind w:right="-108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Vodné, stočné a zrážková voda /</w:t>
            </w:r>
          </w:p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€/mes.</w:t>
            </w:r>
          </w:p>
        </w:tc>
        <w:tc>
          <w:tcPr>
            <w:tcW w:w="776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Osobné náklady/</w:t>
            </w:r>
          </w:p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€/mes.</w:t>
            </w:r>
          </w:p>
        </w:tc>
        <w:tc>
          <w:tcPr>
            <w:tcW w:w="775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Ostatné/</w:t>
            </w:r>
          </w:p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€/mes.</w:t>
            </w:r>
          </w:p>
        </w:tc>
        <w:tc>
          <w:tcPr>
            <w:tcW w:w="770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Spolu/</w:t>
            </w:r>
          </w:p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€/mes.</w:t>
            </w:r>
          </w:p>
        </w:tc>
      </w:tr>
      <w:tr w:rsidR="00C7060D" w:rsidRPr="00F41773" w:rsidTr="00C7060D">
        <w:trPr>
          <w:trHeight w:val="250"/>
        </w:trPr>
        <w:tc>
          <w:tcPr>
            <w:tcW w:w="782" w:type="pct"/>
          </w:tcPr>
          <w:p w:rsidR="00C7060D" w:rsidRPr="00F41773" w:rsidRDefault="00C7060D" w:rsidP="004D171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17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,10</w:t>
            </w:r>
          </w:p>
        </w:tc>
        <w:tc>
          <w:tcPr>
            <w:tcW w:w="882" w:type="pct"/>
          </w:tcPr>
          <w:p w:rsidR="00C7060D" w:rsidRPr="00F41773" w:rsidRDefault="00C7060D" w:rsidP="004D171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D17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,57</w:t>
            </w:r>
          </w:p>
        </w:tc>
        <w:tc>
          <w:tcPr>
            <w:tcW w:w="1015" w:type="pct"/>
          </w:tcPr>
          <w:p w:rsidR="00C7060D" w:rsidRPr="00F41773" w:rsidRDefault="00C7060D" w:rsidP="004D171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71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,31</w:t>
            </w:r>
          </w:p>
        </w:tc>
        <w:tc>
          <w:tcPr>
            <w:tcW w:w="776" w:type="pct"/>
          </w:tcPr>
          <w:p w:rsidR="00C7060D" w:rsidRPr="00F41773" w:rsidRDefault="00C7060D" w:rsidP="004D171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7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,21</w:t>
            </w:r>
          </w:p>
        </w:tc>
        <w:tc>
          <w:tcPr>
            <w:tcW w:w="775" w:type="pct"/>
          </w:tcPr>
          <w:p w:rsidR="00C7060D" w:rsidRPr="00F41773" w:rsidRDefault="004D1714" w:rsidP="00585FB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060D">
              <w:rPr>
                <w:sz w:val="24"/>
                <w:szCs w:val="24"/>
              </w:rPr>
              <w:t>,53</w:t>
            </w:r>
          </w:p>
        </w:tc>
        <w:tc>
          <w:tcPr>
            <w:tcW w:w="770" w:type="pct"/>
          </w:tcPr>
          <w:p w:rsidR="00C7060D" w:rsidRPr="00F41773" w:rsidRDefault="004D1714" w:rsidP="00585FBA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201,72</w:t>
            </w:r>
          </w:p>
        </w:tc>
      </w:tr>
    </w:tbl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Výpočet nájmu</w:t>
      </w:r>
    </w:p>
    <w:p w:rsidR="00705217" w:rsidRPr="00F41773" w:rsidRDefault="00705217" w:rsidP="00705217">
      <w:pPr>
        <w:spacing w:before="120" w:after="120" w:line="240" w:lineRule="auto"/>
        <w:jc w:val="both"/>
        <w:rPr>
          <w:rFonts w:eastAsia="Calibri"/>
          <w:sz w:val="24"/>
          <w:szCs w:val="24"/>
        </w:rPr>
      </w:pPr>
      <w:r w:rsidRPr="00F41773">
        <w:rPr>
          <w:sz w:val="24"/>
          <w:szCs w:val="24"/>
        </w:rPr>
        <w:t>Učebne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="004D1714">
        <w:rPr>
          <w:sz w:val="24"/>
          <w:szCs w:val="24"/>
        </w:rPr>
        <w:t>74,725</w:t>
      </w:r>
      <w:r w:rsidRPr="00F41773">
        <w:rPr>
          <w:sz w:val="24"/>
          <w:szCs w:val="24"/>
        </w:rPr>
        <w:t xml:space="preserve"> </w:t>
      </w:r>
      <w:proofErr w:type="gramStart"/>
      <w:r w:rsidRPr="00F41773">
        <w:rPr>
          <w:rFonts w:eastAsia="Calibri"/>
          <w:sz w:val="24"/>
          <w:szCs w:val="24"/>
        </w:rPr>
        <w:t>m</w:t>
      </w:r>
      <w:r w:rsidRPr="00F41773">
        <w:rPr>
          <w:rFonts w:eastAsia="Calibri"/>
          <w:sz w:val="24"/>
          <w:szCs w:val="24"/>
          <w:vertAlign w:val="superscript"/>
        </w:rPr>
        <w:t>2</w:t>
      </w:r>
      <w:r w:rsidRPr="00F41773">
        <w:rPr>
          <w:rFonts w:eastAsia="Calibri"/>
          <w:sz w:val="24"/>
          <w:szCs w:val="24"/>
        </w:rPr>
        <w:t xml:space="preserve"> . 30</w:t>
      </w:r>
      <w:proofErr w:type="gramEnd"/>
      <w:r w:rsidRPr="00F41773">
        <w:rPr>
          <w:rFonts w:eastAsia="Calibri"/>
          <w:sz w:val="24"/>
          <w:szCs w:val="24"/>
        </w:rPr>
        <w:t xml:space="preserve"> €/m</w:t>
      </w:r>
      <w:r w:rsidRPr="00F41773">
        <w:rPr>
          <w:rFonts w:eastAsia="Calibri"/>
          <w:sz w:val="24"/>
          <w:szCs w:val="24"/>
          <w:vertAlign w:val="superscript"/>
        </w:rPr>
        <w:t>2</w:t>
      </w:r>
      <w:r w:rsidRPr="00F41773">
        <w:rPr>
          <w:rFonts w:eastAsia="Calibri"/>
          <w:sz w:val="24"/>
          <w:szCs w:val="24"/>
        </w:rPr>
        <w:t xml:space="preserve">/rok = </w:t>
      </w:r>
      <w:r w:rsidR="004D1714">
        <w:rPr>
          <w:rFonts w:eastAsia="Calibri"/>
          <w:sz w:val="24"/>
          <w:szCs w:val="24"/>
        </w:rPr>
        <w:t>2241,75</w:t>
      </w:r>
      <w:r w:rsidRPr="00F41773">
        <w:rPr>
          <w:rFonts w:eastAsia="Calibri"/>
          <w:sz w:val="24"/>
          <w:szCs w:val="24"/>
        </w:rPr>
        <w:t xml:space="preserve"> €/rok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         </w:t>
      </w:r>
      <w:r w:rsidR="004D1714">
        <w:rPr>
          <w:sz w:val="24"/>
          <w:szCs w:val="24"/>
        </w:rPr>
        <w:t>2241,75</w:t>
      </w:r>
      <w:r w:rsidRPr="00F41773">
        <w:rPr>
          <w:sz w:val="24"/>
          <w:szCs w:val="24"/>
        </w:rPr>
        <w:t xml:space="preserve"> : 12 mesiacov = </w:t>
      </w:r>
      <w:r w:rsidR="004D1714">
        <w:rPr>
          <w:b/>
          <w:sz w:val="24"/>
          <w:szCs w:val="24"/>
        </w:rPr>
        <w:t>186,81</w:t>
      </w:r>
      <w:r w:rsidRPr="00F41773">
        <w:rPr>
          <w:b/>
          <w:sz w:val="24"/>
          <w:szCs w:val="24"/>
        </w:rPr>
        <w:t xml:space="preserve"> €</w:t>
      </w:r>
      <w:r>
        <w:rPr>
          <w:b/>
          <w:sz w:val="24"/>
          <w:szCs w:val="24"/>
        </w:rPr>
        <w:t>/mes.</w:t>
      </w:r>
    </w:p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Vypracovala: Ing. </w:t>
      </w:r>
      <w:r>
        <w:rPr>
          <w:sz w:val="24"/>
          <w:szCs w:val="24"/>
        </w:rPr>
        <w:t>Miroslava Nováková</w:t>
      </w: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Levoči, dňa </w:t>
      </w:r>
      <w:proofErr w:type="gramStart"/>
      <w:r>
        <w:rPr>
          <w:sz w:val="24"/>
          <w:szCs w:val="24"/>
        </w:rPr>
        <w:t>28</w:t>
      </w:r>
      <w:r w:rsidRPr="00F41773">
        <w:rPr>
          <w:sz w:val="24"/>
          <w:szCs w:val="24"/>
        </w:rPr>
        <w:t>.0</w:t>
      </w:r>
      <w:r>
        <w:rPr>
          <w:sz w:val="24"/>
          <w:szCs w:val="24"/>
        </w:rPr>
        <w:t>8.2018</w:t>
      </w:r>
      <w:proofErr w:type="gramEnd"/>
    </w:p>
    <w:p w:rsidR="00705217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41773">
        <w:rPr>
          <w:sz w:val="24"/>
          <w:szCs w:val="24"/>
        </w:rPr>
        <w:t>Mgr. Jaroslav Kramarčík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>PaedDr. Ľubomíra Kučková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        riaditeľ školy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        zriaďovateľka školy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Prenajímateľ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>Nájomca</w:t>
      </w:r>
    </w:p>
    <w:p w:rsidR="00705217" w:rsidRPr="00F41773" w:rsidRDefault="00705217" w:rsidP="00705217">
      <w:pPr>
        <w:spacing w:after="0" w:line="240" w:lineRule="auto"/>
        <w:jc w:val="both"/>
        <w:rPr>
          <w:b/>
          <w:sz w:val="24"/>
          <w:szCs w:val="24"/>
        </w:rPr>
      </w:pPr>
    </w:p>
    <w:p w:rsidR="00705217" w:rsidRPr="00F61D46" w:rsidRDefault="00705217" w:rsidP="00705217"/>
    <w:sectPr w:rsidR="00705217" w:rsidRPr="00F6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9044D5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459C3F3A"/>
    <w:multiLevelType w:val="hybridMultilevel"/>
    <w:tmpl w:val="B7E0A8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17"/>
    <w:rsid w:val="004D1714"/>
    <w:rsid w:val="006F1DC7"/>
    <w:rsid w:val="00705217"/>
    <w:rsid w:val="00C7060D"/>
    <w:rsid w:val="00CA58B4"/>
    <w:rsid w:val="00D654F4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7CD1"/>
  <w15:chartTrackingRefBased/>
  <w15:docId w15:val="{325FF8F4-2ACC-4A50-878D-E4249523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217"/>
    <w:pPr>
      <w:suppressAutoHyphens/>
      <w:spacing w:after="200" w:line="276" w:lineRule="auto"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5217"/>
    <w:pPr>
      <w:ind w:left="708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DC7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2018-11-07T12:17:00Z</cp:lastPrinted>
  <dcterms:created xsi:type="dcterms:W3CDTF">2018-11-07T11:42:00Z</dcterms:created>
  <dcterms:modified xsi:type="dcterms:W3CDTF">2018-11-07T12:18:00Z</dcterms:modified>
</cp:coreProperties>
</file>